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6451C" w14:textId="53429DD7" w:rsidR="00BD366F" w:rsidRPr="00CD5E22" w:rsidRDefault="00BD366F" w:rsidP="00BD366F">
      <w:pPr>
        <w:spacing w:after="0" w:line="360" w:lineRule="auto"/>
        <w:ind w:left="2124" w:firstLine="708"/>
        <w:rPr>
          <w:rFonts w:ascii="Arial" w:hAnsi="Arial" w:cs="Arial"/>
          <w:b/>
          <w:bCs/>
        </w:rPr>
      </w:pPr>
      <w:r w:rsidRPr="00CD5E22">
        <w:rPr>
          <w:rFonts w:ascii="Arial" w:hAnsi="Arial" w:cs="Arial"/>
          <w:b/>
          <w:bCs/>
        </w:rPr>
        <w:t xml:space="preserve">PROJETO DE LEI Nº   </w:t>
      </w:r>
      <w:r w:rsidR="001B5489">
        <w:rPr>
          <w:rFonts w:ascii="Arial" w:hAnsi="Arial" w:cs="Arial"/>
          <w:b/>
          <w:bCs/>
        </w:rPr>
        <w:t>510</w:t>
      </w:r>
      <w:r w:rsidRPr="00CD5E22">
        <w:rPr>
          <w:rFonts w:ascii="Arial" w:hAnsi="Arial" w:cs="Arial"/>
          <w:b/>
          <w:bCs/>
        </w:rPr>
        <w:t xml:space="preserve"> /2026</w:t>
      </w:r>
    </w:p>
    <w:p w14:paraId="15A63CC9" w14:textId="77777777" w:rsidR="00BD366F" w:rsidRPr="00CD5E22" w:rsidRDefault="00BD366F" w:rsidP="00BD366F">
      <w:pPr>
        <w:spacing w:after="0" w:line="360" w:lineRule="auto"/>
        <w:ind w:left="2832"/>
        <w:jc w:val="both"/>
        <w:rPr>
          <w:rFonts w:ascii="Arial" w:hAnsi="Arial" w:cs="Arial"/>
        </w:rPr>
      </w:pPr>
    </w:p>
    <w:p w14:paraId="25769701" w14:textId="77777777" w:rsidR="00BD366F" w:rsidRPr="00CD5E22" w:rsidRDefault="00BD366F" w:rsidP="00BD366F">
      <w:pPr>
        <w:spacing w:after="0" w:line="360" w:lineRule="auto"/>
        <w:ind w:left="2832"/>
        <w:jc w:val="both"/>
        <w:rPr>
          <w:rFonts w:ascii="Arial" w:hAnsi="Arial" w:cs="Arial"/>
        </w:rPr>
      </w:pPr>
      <w:r w:rsidRPr="00CD5E22">
        <w:rPr>
          <w:rFonts w:ascii="Arial" w:hAnsi="Arial" w:cs="Arial"/>
        </w:rPr>
        <w:t xml:space="preserve">“Dispõe sobre alteração da Lei Orçamentária Anual (LOA) para o exercício financeiro de 2026.” </w:t>
      </w:r>
    </w:p>
    <w:p w14:paraId="518BCCBE" w14:textId="77777777" w:rsidR="00BD366F" w:rsidRPr="00CD5E22" w:rsidRDefault="00BD366F" w:rsidP="00BD366F">
      <w:pPr>
        <w:spacing w:after="0" w:line="360" w:lineRule="auto"/>
        <w:ind w:firstLine="708"/>
        <w:jc w:val="both"/>
        <w:rPr>
          <w:rFonts w:ascii="Arial" w:hAnsi="Arial" w:cs="Arial"/>
        </w:rPr>
      </w:pPr>
    </w:p>
    <w:p w14:paraId="7B3A6485" w14:textId="77777777" w:rsidR="00BD366F" w:rsidRPr="00CD5E22" w:rsidRDefault="00BD366F" w:rsidP="00BD366F">
      <w:pPr>
        <w:spacing w:after="0" w:line="360" w:lineRule="auto"/>
        <w:ind w:firstLine="708"/>
        <w:jc w:val="both"/>
        <w:rPr>
          <w:rFonts w:ascii="Arial" w:hAnsi="Arial" w:cs="Arial"/>
        </w:rPr>
      </w:pPr>
      <w:r w:rsidRPr="00CD5E22">
        <w:rPr>
          <w:rFonts w:ascii="Arial" w:hAnsi="Arial" w:cs="Arial"/>
        </w:rPr>
        <w:t>A Câmara Municipal de Divisa Alegre – MG, por seus representantes legais aprovou, e eu, Prefeito Municipal sanciono a seguinte Lei.</w:t>
      </w:r>
    </w:p>
    <w:p w14:paraId="0A2F37CF" w14:textId="77777777" w:rsidR="00BD366F" w:rsidRDefault="00BD366F" w:rsidP="00BD366F">
      <w:pPr>
        <w:shd w:val="clear" w:color="auto" w:fill="FFFFFF" w:themeFill="background1"/>
        <w:spacing w:after="0" w:line="240" w:lineRule="auto"/>
        <w:ind w:firstLine="708"/>
        <w:jc w:val="both"/>
        <w:rPr>
          <w:rFonts w:ascii="Arial" w:hAnsi="Arial" w:cs="Arial"/>
          <w:highlight w:val="lightGray"/>
          <w:shd w:val="clear" w:color="auto" w:fill="FFFFFF" w:themeFill="background1"/>
        </w:rPr>
      </w:pPr>
    </w:p>
    <w:p w14:paraId="507CAC7B" w14:textId="77777777" w:rsidR="00BD366F" w:rsidRPr="00CD5E22" w:rsidRDefault="00BD366F" w:rsidP="00BD366F">
      <w:pPr>
        <w:shd w:val="clear" w:color="auto" w:fill="FFFFFF" w:themeFill="background1"/>
        <w:spacing w:after="0" w:line="240" w:lineRule="auto"/>
        <w:ind w:firstLine="708"/>
        <w:jc w:val="both"/>
        <w:rPr>
          <w:rFonts w:ascii="Arial" w:hAnsi="Arial" w:cs="Arial"/>
        </w:rPr>
      </w:pPr>
      <w:r w:rsidRPr="00CD5E22">
        <w:rPr>
          <w:rFonts w:ascii="Arial" w:hAnsi="Arial" w:cs="Arial"/>
          <w:highlight w:val="lightGray"/>
          <w:shd w:val="clear" w:color="auto" w:fill="FFFFFF" w:themeFill="background1"/>
        </w:rPr>
        <w:t>Art. 1º - o Art. 4º da Lei Municipal nº 593 de 22 de novembro de 2025 passa a vigorar com a seguinte redação</w:t>
      </w:r>
      <w:r w:rsidRPr="00CD5E22">
        <w:rPr>
          <w:rFonts w:ascii="Arial" w:hAnsi="Arial" w:cs="Arial"/>
          <w:highlight w:val="lightGray"/>
        </w:rPr>
        <w:t>.</w:t>
      </w:r>
    </w:p>
    <w:p w14:paraId="59F1D1EF"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p>
    <w:p w14:paraId="2D0FA334"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r w:rsidRPr="00CD5E22">
        <w:rPr>
          <w:rFonts w:ascii="Arial" w:hAnsi="Arial" w:cs="Arial"/>
          <w:i/>
          <w:iCs/>
        </w:rPr>
        <w:t>Art. 4º – Durante a execução Orçamentária do exercício financeiro de 2026, fica o Poder Executivo Municipal autorizado a abrir créditos adicionais suplementares às dotações que se fizerem insuficientes, no limite de 24% (vinte e quatro por cento) da receita orçamentária prevista, podendo para tanto utilizar-se dos seguintes recursos:</w:t>
      </w:r>
    </w:p>
    <w:p w14:paraId="4BF4D283"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r w:rsidRPr="00CD5E22">
        <w:rPr>
          <w:rFonts w:ascii="Arial" w:hAnsi="Arial" w:cs="Arial"/>
          <w:i/>
          <w:iCs/>
        </w:rPr>
        <w:t xml:space="preserve">I - Anulação parcial e/ou total de dotações, conforme dispõe o artigo 43, inciso III da Lei Federal nº 4.320/64. </w:t>
      </w:r>
    </w:p>
    <w:p w14:paraId="0A3CD684"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r w:rsidRPr="00CD5E22">
        <w:rPr>
          <w:rFonts w:ascii="Arial" w:hAnsi="Arial" w:cs="Arial"/>
          <w:i/>
          <w:iCs/>
        </w:rPr>
        <w:t>II - O excesso de arrecadação efetivamente realizado na forma do art. 43, inciso II e § 3º da Lei Federal nº 4.320 de 1964.</w:t>
      </w:r>
    </w:p>
    <w:p w14:paraId="5AFE4125"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r w:rsidRPr="00CD5E22">
        <w:rPr>
          <w:rFonts w:ascii="Arial" w:hAnsi="Arial" w:cs="Arial"/>
          <w:i/>
          <w:iCs/>
        </w:rPr>
        <w:t>III - O superávit financeiro apurado no balanço patrimonial do exercício anterior, apurado por fontes de recursos e em conformidade com o quadro “Disponibilidade por Destinação de Recursos - DDR apurado no Balanço Patrimonial” do exercício de 2024, conforme dispõe o artigo 43, inciso I da Lei Federal nº 4.320/64.</w:t>
      </w:r>
    </w:p>
    <w:p w14:paraId="6716154F"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r w:rsidRPr="00CD5E22">
        <w:rPr>
          <w:rFonts w:ascii="Arial" w:hAnsi="Arial" w:cs="Arial"/>
          <w:i/>
          <w:iCs/>
        </w:rPr>
        <w:t>IV - O excesso de arrecadação apurado nas operações de crédito autorizadas, conforme disposto no artigo 43, inciso IV da Lei Federal nº 4.320/64.</w:t>
      </w:r>
    </w:p>
    <w:p w14:paraId="553C74FA"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r w:rsidRPr="00CD5E22">
        <w:rPr>
          <w:rFonts w:ascii="Arial" w:hAnsi="Arial" w:cs="Arial"/>
          <w:i/>
          <w:iCs/>
        </w:rPr>
        <w:t>V – A Reserva de Contingência nos termos da Lei 4.320/64.</w:t>
      </w:r>
    </w:p>
    <w:p w14:paraId="0B608FA3" w14:textId="77777777" w:rsidR="00BD366F" w:rsidRPr="00CD5E22" w:rsidRDefault="00BD366F" w:rsidP="00BD366F">
      <w:pPr>
        <w:autoSpaceDE w:val="0"/>
        <w:autoSpaceDN w:val="0"/>
        <w:adjustRightInd w:val="0"/>
        <w:spacing w:after="0" w:line="240" w:lineRule="auto"/>
        <w:ind w:left="1416"/>
        <w:jc w:val="both"/>
        <w:rPr>
          <w:rFonts w:ascii="Arial" w:hAnsi="Arial" w:cs="Arial"/>
          <w:b/>
          <w:bCs/>
          <w:i/>
          <w:iCs/>
        </w:rPr>
      </w:pPr>
    </w:p>
    <w:p w14:paraId="12731A83" w14:textId="77777777" w:rsidR="00BD366F" w:rsidRPr="00CD5E22" w:rsidRDefault="00BD366F" w:rsidP="00BD366F">
      <w:pPr>
        <w:spacing w:after="0" w:line="240" w:lineRule="auto"/>
        <w:ind w:firstLine="708"/>
        <w:jc w:val="both"/>
        <w:rPr>
          <w:rFonts w:ascii="Arial" w:hAnsi="Arial" w:cs="Arial"/>
          <w:b/>
          <w:bCs/>
          <w:i/>
          <w:iCs/>
        </w:rPr>
      </w:pPr>
      <w:r w:rsidRPr="00CD5E22">
        <w:rPr>
          <w:rFonts w:ascii="Arial" w:hAnsi="Arial" w:cs="Arial"/>
          <w:highlight w:val="lightGray"/>
        </w:rPr>
        <w:t xml:space="preserve">Art. 2º - Acrescenta o art. 4-A na Lei Municipal nº </w:t>
      </w:r>
      <w:r w:rsidRPr="00CD5E22">
        <w:rPr>
          <w:rFonts w:ascii="Arial" w:hAnsi="Arial" w:cs="Arial"/>
          <w:highlight w:val="lightGray"/>
          <w:shd w:val="clear" w:color="auto" w:fill="FFFFFF" w:themeFill="background1"/>
        </w:rPr>
        <w:t>593 de 22 de novembro de 2025</w:t>
      </w:r>
      <w:r w:rsidRPr="00CD5E22">
        <w:rPr>
          <w:rFonts w:ascii="Arial" w:hAnsi="Arial" w:cs="Arial"/>
        </w:rPr>
        <w:t>:</w:t>
      </w:r>
    </w:p>
    <w:p w14:paraId="64CCD334"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p>
    <w:p w14:paraId="20CF53E6" w14:textId="77777777" w:rsidR="00BD366F" w:rsidRPr="00CD5E22" w:rsidRDefault="00BD366F" w:rsidP="00BD366F">
      <w:pPr>
        <w:autoSpaceDE w:val="0"/>
        <w:autoSpaceDN w:val="0"/>
        <w:adjustRightInd w:val="0"/>
        <w:spacing w:after="0" w:line="240" w:lineRule="auto"/>
        <w:ind w:left="1416"/>
        <w:jc w:val="both"/>
        <w:rPr>
          <w:rFonts w:ascii="Arial" w:hAnsi="Arial" w:cs="Arial"/>
          <w:i/>
          <w:iCs/>
        </w:rPr>
      </w:pPr>
      <w:r w:rsidRPr="00CD5E22">
        <w:rPr>
          <w:rFonts w:ascii="Arial" w:hAnsi="Arial" w:cs="Arial"/>
          <w:i/>
          <w:iCs/>
        </w:rPr>
        <w:t>Art. 4-A – Fica o Poder Executivo Municipal autorizado a realizar operações de crédito dentro das normas estabelecidas pelas instituições financeiras nacionais, observados os limites de capacidade de endividamento do município, em conformidade com as normas editadas pelo Banco Central do Brasil e pela legislação em vigor.</w:t>
      </w:r>
    </w:p>
    <w:p w14:paraId="4CD26882" w14:textId="77777777" w:rsidR="00BD366F" w:rsidRPr="00CD5E22" w:rsidRDefault="00BD366F" w:rsidP="00BD366F">
      <w:pPr>
        <w:spacing w:after="0" w:line="360" w:lineRule="auto"/>
        <w:jc w:val="both"/>
        <w:rPr>
          <w:rFonts w:ascii="Arial" w:hAnsi="Arial" w:cs="Arial"/>
        </w:rPr>
      </w:pPr>
    </w:p>
    <w:p w14:paraId="3F0027C8" w14:textId="77777777" w:rsidR="00BD366F" w:rsidRPr="00CD5E22" w:rsidRDefault="00BD366F" w:rsidP="00BD366F">
      <w:pPr>
        <w:spacing w:after="0" w:line="360" w:lineRule="auto"/>
        <w:ind w:firstLine="708"/>
        <w:jc w:val="both"/>
        <w:rPr>
          <w:rFonts w:ascii="Arial" w:hAnsi="Arial" w:cs="Arial"/>
        </w:rPr>
      </w:pPr>
      <w:r w:rsidRPr="00CD5E22">
        <w:rPr>
          <w:rFonts w:ascii="Arial" w:hAnsi="Arial" w:cs="Arial"/>
        </w:rPr>
        <w:t>Art. 3º - Esta lei entra em vigor na data de sua publicação.</w:t>
      </w:r>
    </w:p>
    <w:p w14:paraId="0402F45C" w14:textId="77777777" w:rsidR="00BD366F" w:rsidRPr="00CD5E22" w:rsidRDefault="00BD366F" w:rsidP="00BD366F">
      <w:pPr>
        <w:spacing w:after="0" w:line="360" w:lineRule="auto"/>
        <w:jc w:val="both"/>
        <w:rPr>
          <w:rFonts w:ascii="Arial" w:hAnsi="Arial" w:cs="Arial"/>
        </w:rPr>
      </w:pPr>
    </w:p>
    <w:p w14:paraId="00651297" w14:textId="245BCC87" w:rsidR="00BD366F" w:rsidRPr="00CD5E22" w:rsidRDefault="00BD366F" w:rsidP="00BD366F">
      <w:pPr>
        <w:spacing w:after="0" w:line="360" w:lineRule="auto"/>
        <w:ind w:firstLine="708"/>
        <w:jc w:val="both"/>
        <w:rPr>
          <w:rFonts w:ascii="Arial" w:hAnsi="Arial" w:cs="Arial"/>
        </w:rPr>
      </w:pPr>
      <w:r w:rsidRPr="00CD5E22">
        <w:rPr>
          <w:rFonts w:ascii="Arial" w:hAnsi="Arial" w:cs="Arial"/>
          <w:shd w:val="clear" w:color="auto" w:fill="FFFFFF" w:themeFill="background1"/>
        </w:rPr>
        <w:t>Divisa Alegre, 2</w:t>
      </w:r>
      <w:r>
        <w:rPr>
          <w:rFonts w:ascii="Arial" w:hAnsi="Arial" w:cs="Arial"/>
          <w:shd w:val="clear" w:color="auto" w:fill="FFFFFF" w:themeFill="background1"/>
        </w:rPr>
        <w:t>4</w:t>
      </w:r>
      <w:r w:rsidRPr="00CD5E22">
        <w:rPr>
          <w:rFonts w:ascii="Arial" w:hAnsi="Arial" w:cs="Arial"/>
          <w:shd w:val="clear" w:color="auto" w:fill="FFFFFF" w:themeFill="background1"/>
        </w:rPr>
        <w:t xml:space="preserve"> de agosto de</w:t>
      </w:r>
      <w:r w:rsidRPr="00CD5E22">
        <w:rPr>
          <w:rFonts w:ascii="Arial" w:hAnsi="Arial" w:cs="Arial"/>
        </w:rPr>
        <w:t xml:space="preserve"> 2026</w:t>
      </w:r>
    </w:p>
    <w:p w14:paraId="4086E1EE" w14:textId="77777777" w:rsidR="00BD366F" w:rsidRPr="00CD5E22" w:rsidRDefault="00BD366F" w:rsidP="00BD366F">
      <w:pPr>
        <w:spacing w:after="0" w:line="360" w:lineRule="auto"/>
        <w:jc w:val="center"/>
        <w:rPr>
          <w:rFonts w:ascii="Arial" w:hAnsi="Arial" w:cs="Arial"/>
          <w:highlight w:val="lightGray"/>
        </w:rPr>
      </w:pPr>
    </w:p>
    <w:p w14:paraId="11962E59" w14:textId="77777777" w:rsidR="00BD366F" w:rsidRPr="00CD5E22" w:rsidRDefault="00BD366F" w:rsidP="00BD366F">
      <w:pPr>
        <w:tabs>
          <w:tab w:val="left" w:pos="1215"/>
        </w:tabs>
        <w:spacing w:after="0" w:line="276" w:lineRule="auto"/>
        <w:jc w:val="center"/>
        <w:rPr>
          <w:rFonts w:ascii="Arial" w:hAnsi="Arial" w:cs="Arial"/>
          <w:b/>
        </w:rPr>
      </w:pPr>
    </w:p>
    <w:p w14:paraId="497CC7C0" w14:textId="77777777" w:rsidR="00BD366F" w:rsidRPr="00CD5E22" w:rsidRDefault="00BD366F" w:rsidP="00BD366F">
      <w:pPr>
        <w:tabs>
          <w:tab w:val="left" w:pos="1215"/>
        </w:tabs>
        <w:spacing w:after="0" w:line="276" w:lineRule="auto"/>
        <w:jc w:val="center"/>
        <w:rPr>
          <w:rFonts w:ascii="Arial" w:hAnsi="Arial" w:cs="Arial"/>
          <w:b/>
        </w:rPr>
      </w:pPr>
      <w:r w:rsidRPr="00CD5E22">
        <w:rPr>
          <w:rFonts w:ascii="Arial" w:hAnsi="Arial" w:cs="Arial"/>
          <w:b/>
        </w:rPr>
        <w:t>ADEMIR ALVES</w:t>
      </w:r>
    </w:p>
    <w:p w14:paraId="5307EC29" w14:textId="77777777" w:rsidR="00BD366F" w:rsidRPr="00CD5E22" w:rsidRDefault="00BD366F" w:rsidP="00BD366F">
      <w:pPr>
        <w:tabs>
          <w:tab w:val="left" w:pos="1215"/>
        </w:tabs>
        <w:spacing w:after="0" w:line="276" w:lineRule="auto"/>
        <w:jc w:val="center"/>
        <w:rPr>
          <w:rFonts w:ascii="Arial" w:hAnsi="Arial" w:cs="Arial"/>
        </w:rPr>
      </w:pPr>
      <w:r w:rsidRPr="00CD5E22">
        <w:rPr>
          <w:rFonts w:ascii="Arial" w:hAnsi="Arial" w:cs="Arial"/>
        </w:rPr>
        <w:t>Prefeito Municipal</w:t>
      </w:r>
    </w:p>
    <w:p w14:paraId="71FBD1CF" w14:textId="77777777" w:rsidR="00BD366F" w:rsidRDefault="00BD366F" w:rsidP="00BD366F">
      <w:pPr>
        <w:spacing w:after="0" w:line="360" w:lineRule="auto"/>
        <w:jc w:val="center"/>
        <w:rPr>
          <w:rFonts w:ascii="Arial" w:hAnsi="Arial" w:cs="Arial"/>
        </w:rPr>
      </w:pPr>
    </w:p>
    <w:p w14:paraId="64ACE822" w14:textId="77777777" w:rsidR="00BD366F" w:rsidRPr="00CD5E22" w:rsidRDefault="00BD366F" w:rsidP="00BD366F">
      <w:pPr>
        <w:spacing w:after="0" w:line="360" w:lineRule="auto"/>
        <w:jc w:val="both"/>
        <w:rPr>
          <w:rFonts w:ascii="Arial" w:hAnsi="Arial" w:cs="Arial"/>
          <w:b/>
          <w:bCs/>
        </w:rPr>
      </w:pPr>
      <w:r w:rsidRPr="00CD5E22">
        <w:rPr>
          <w:rFonts w:ascii="Arial" w:hAnsi="Arial" w:cs="Arial"/>
          <w:b/>
          <w:bCs/>
        </w:rPr>
        <w:t>JUSTIFICATIVA</w:t>
      </w:r>
    </w:p>
    <w:p w14:paraId="58525CF5" w14:textId="77777777" w:rsidR="00BD366F" w:rsidRDefault="00BD366F" w:rsidP="00BD366F">
      <w:pPr>
        <w:spacing w:after="0" w:line="360" w:lineRule="auto"/>
        <w:jc w:val="both"/>
        <w:rPr>
          <w:rFonts w:ascii="Arial" w:hAnsi="Arial" w:cs="Arial"/>
        </w:rPr>
      </w:pPr>
      <w:r w:rsidRPr="00CD5E22">
        <w:rPr>
          <w:rFonts w:ascii="Arial" w:hAnsi="Arial" w:cs="Arial"/>
        </w:rPr>
        <w:t>Senhor Presidente,</w:t>
      </w:r>
    </w:p>
    <w:p w14:paraId="6AC4FF77" w14:textId="77777777" w:rsidR="00BD366F" w:rsidRDefault="00BD366F" w:rsidP="00BD366F">
      <w:pPr>
        <w:spacing w:after="0" w:line="360" w:lineRule="auto"/>
        <w:jc w:val="both"/>
        <w:rPr>
          <w:rFonts w:ascii="Arial" w:hAnsi="Arial" w:cs="Arial"/>
        </w:rPr>
      </w:pPr>
      <w:r w:rsidRPr="00CD5E22">
        <w:rPr>
          <w:rFonts w:ascii="Arial" w:hAnsi="Arial" w:cs="Arial"/>
        </w:rPr>
        <w:t>Senhores Vereadores,</w:t>
      </w:r>
    </w:p>
    <w:p w14:paraId="2289579E" w14:textId="77777777" w:rsidR="00BD366F" w:rsidRPr="00CD5E22" w:rsidRDefault="00BD366F" w:rsidP="00BD366F">
      <w:pPr>
        <w:spacing w:after="0" w:line="360" w:lineRule="auto"/>
        <w:jc w:val="both"/>
        <w:rPr>
          <w:rFonts w:ascii="Arial" w:hAnsi="Arial" w:cs="Arial"/>
        </w:rPr>
      </w:pPr>
    </w:p>
    <w:p w14:paraId="09F304B8" w14:textId="77777777" w:rsidR="00BD366F" w:rsidRPr="00CD5E22" w:rsidRDefault="00BD366F" w:rsidP="00BD366F">
      <w:pPr>
        <w:spacing w:after="0" w:line="360" w:lineRule="auto"/>
        <w:jc w:val="both"/>
        <w:rPr>
          <w:rFonts w:ascii="Arial" w:hAnsi="Arial" w:cs="Arial"/>
        </w:rPr>
      </w:pPr>
      <w:r w:rsidRPr="00CD5E22">
        <w:rPr>
          <w:rFonts w:ascii="Arial" w:hAnsi="Arial" w:cs="Arial"/>
        </w:rPr>
        <w:t>Encaminhamos à apreciação dessa Egrégia Câmara Municipal o presente Projeto de Lei, que </w:t>
      </w:r>
      <w:r w:rsidRPr="00CD5E22">
        <w:rPr>
          <w:rFonts w:ascii="Arial" w:hAnsi="Arial" w:cs="Arial"/>
          <w:b/>
          <w:bCs/>
        </w:rPr>
        <w:t>“Dispõe sobre alteração da Lei Orçamentária Anual (LOA) para o exercício financeiro de 2026”</w:t>
      </w:r>
      <w:r w:rsidRPr="00CD5E22">
        <w:rPr>
          <w:rFonts w:ascii="Arial" w:hAnsi="Arial" w:cs="Arial"/>
        </w:rPr>
        <w:t>, com o objetivo de adequar o limite para abertura de créditos adicionais suplementares durante a execução orçamentária do corrente exercício.</w:t>
      </w:r>
    </w:p>
    <w:p w14:paraId="4B08C2C9" w14:textId="77777777" w:rsidR="00BD366F" w:rsidRDefault="00BD366F" w:rsidP="00BD366F">
      <w:pPr>
        <w:spacing w:after="0" w:line="360" w:lineRule="auto"/>
        <w:jc w:val="both"/>
        <w:rPr>
          <w:rFonts w:ascii="Arial" w:hAnsi="Arial" w:cs="Arial"/>
        </w:rPr>
      </w:pPr>
    </w:p>
    <w:p w14:paraId="2A257ED9" w14:textId="77777777" w:rsidR="00BD366F" w:rsidRPr="00CD5E22" w:rsidRDefault="00BD366F" w:rsidP="00BD366F">
      <w:pPr>
        <w:spacing w:after="0" w:line="360" w:lineRule="auto"/>
        <w:jc w:val="both"/>
        <w:rPr>
          <w:rFonts w:ascii="Arial" w:hAnsi="Arial" w:cs="Arial"/>
        </w:rPr>
      </w:pPr>
      <w:r w:rsidRPr="00CD5E22">
        <w:rPr>
          <w:rFonts w:ascii="Arial" w:hAnsi="Arial" w:cs="Arial"/>
        </w:rPr>
        <w:t>A proposta visa alterar o </w:t>
      </w:r>
      <w:r w:rsidRPr="00CD5E22">
        <w:rPr>
          <w:rFonts w:ascii="Arial" w:hAnsi="Arial" w:cs="Arial"/>
          <w:b/>
          <w:bCs/>
        </w:rPr>
        <w:t>art. 4º da Lei Municipal nº 593, de 22 de novembro de 2025</w:t>
      </w:r>
      <w:r w:rsidRPr="00CD5E22">
        <w:rPr>
          <w:rFonts w:ascii="Arial" w:hAnsi="Arial" w:cs="Arial"/>
        </w:rPr>
        <w:t>, elevando para </w:t>
      </w:r>
      <w:r w:rsidRPr="00CD5E22">
        <w:rPr>
          <w:rFonts w:ascii="Arial" w:hAnsi="Arial" w:cs="Arial"/>
          <w:b/>
          <w:bCs/>
        </w:rPr>
        <w:t>24% (vinte e quatro por cento) da receita orçamentária prevista</w:t>
      </w:r>
      <w:r w:rsidRPr="00CD5E22">
        <w:rPr>
          <w:rFonts w:ascii="Arial" w:hAnsi="Arial" w:cs="Arial"/>
        </w:rPr>
        <w:t> o limite de autorização para que o Poder Executivo possa promover a abertura de créditos adicionais suplementares nas dotações orçamentárias que se mostrarem insuficientes ao longo da execução do orçamento.</w:t>
      </w:r>
    </w:p>
    <w:p w14:paraId="7B801EE6" w14:textId="77777777" w:rsidR="00BD366F" w:rsidRDefault="00BD366F" w:rsidP="00BD366F">
      <w:pPr>
        <w:spacing w:after="0" w:line="360" w:lineRule="auto"/>
        <w:jc w:val="both"/>
        <w:rPr>
          <w:rFonts w:ascii="Arial" w:hAnsi="Arial" w:cs="Arial"/>
        </w:rPr>
      </w:pPr>
    </w:p>
    <w:p w14:paraId="7D2E561C" w14:textId="77777777" w:rsidR="00BD366F" w:rsidRPr="00CD5E22" w:rsidRDefault="00BD366F" w:rsidP="00BD366F">
      <w:pPr>
        <w:spacing w:after="0" w:line="360" w:lineRule="auto"/>
        <w:jc w:val="both"/>
        <w:rPr>
          <w:rFonts w:ascii="Arial" w:hAnsi="Arial" w:cs="Arial"/>
        </w:rPr>
      </w:pPr>
      <w:r w:rsidRPr="00CD5E22">
        <w:rPr>
          <w:rFonts w:ascii="Arial" w:hAnsi="Arial" w:cs="Arial"/>
        </w:rPr>
        <w:t>A alteração se justifica pela necessidade de conferir ao Poder Executivo </w:t>
      </w:r>
      <w:r w:rsidRPr="00CD5E22">
        <w:rPr>
          <w:rFonts w:ascii="Arial" w:hAnsi="Arial" w:cs="Arial"/>
          <w:b/>
          <w:bCs/>
        </w:rPr>
        <w:t>maior flexibilidade e eficiência na gestão dos recursos públicos</w:t>
      </w:r>
      <w:r w:rsidRPr="00CD5E22">
        <w:rPr>
          <w:rFonts w:ascii="Arial" w:hAnsi="Arial" w:cs="Arial"/>
        </w:rPr>
        <w:t>, possibilitando a realização dos ajustes orçamentários necessários ao atendimento das demandas da Administração Municipal, sem comprometer o equilíbrio das contas públicas e a execução das políticas e serviços públicos essenciais.</w:t>
      </w:r>
    </w:p>
    <w:p w14:paraId="75AA7A69" w14:textId="77777777" w:rsidR="00BD366F" w:rsidRDefault="00BD366F" w:rsidP="00BD366F">
      <w:pPr>
        <w:spacing w:after="0" w:line="360" w:lineRule="auto"/>
        <w:jc w:val="both"/>
        <w:rPr>
          <w:rFonts w:ascii="Arial" w:hAnsi="Arial" w:cs="Arial"/>
        </w:rPr>
      </w:pPr>
    </w:p>
    <w:p w14:paraId="2827134B" w14:textId="77777777" w:rsidR="00BD366F" w:rsidRPr="00CD5E22" w:rsidRDefault="00BD366F" w:rsidP="00BD366F">
      <w:pPr>
        <w:spacing w:after="0" w:line="360" w:lineRule="auto"/>
        <w:jc w:val="both"/>
        <w:rPr>
          <w:rFonts w:ascii="Arial" w:hAnsi="Arial" w:cs="Arial"/>
        </w:rPr>
      </w:pPr>
      <w:r w:rsidRPr="00CD5E22">
        <w:rPr>
          <w:rFonts w:ascii="Arial" w:hAnsi="Arial" w:cs="Arial"/>
        </w:rPr>
        <w:t>Durante a execução do orçamento, é natural que ocorram variações nas necessidades das diversas unidades administrativas, decorrentes de mudanças na programação das despesas, celebração de convênios, recebimento de transferências, aumento de demandas e outras situações próprias da dinâmica da Administração Pública. Nesse contexto, a autorização para abertura de créditos suplementares constitui importante instrumento de gestão e adequação do orçamento às necessidades efetivamente verificadas no decorrer do exercício.</w:t>
      </w:r>
    </w:p>
    <w:p w14:paraId="7E1BF58A" w14:textId="77777777" w:rsidR="00BD366F" w:rsidRDefault="00BD366F" w:rsidP="00BD366F">
      <w:pPr>
        <w:spacing w:after="0" w:line="360" w:lineRule="auto"/>
        <w:jc w:val="both"/>
        <w:rPr>
          <w:rFonts w:ascii="Arial" w:hAnsi="Arial" w:cs="Arial"/>
        </w:rPr>
      </w:pPr>
    </w:p>
    <w:p w14:paraId="11A7B269" w14:textId="77777777" w:rsidR="00BD366F" w:rsidRPr="00CD5E22" w:rsidRDefault="00BD366F" w:rsidP="00BD366F">
      <w:pPr>
        <w:spacing w:after="0" w:line="360" w:lineRule="auto"/>
        <w:jc w:val="both"/>
        <w:rPr>
          <w:rFonts w:ascii="Arial" w:hAnsi="Arial" w:cs="Arial"/>
        </w:rPr>
      </w:pPr>
      <w:r w:rsidRPr="00CD5E22">
        <w:rPr>
          <w:rFonts w:ascii="Arial" w:hAnsi="Arial" w:cs="Arial"/>
        </w:rPr>
        <w:t>A medida também busca evitar a paralisação ou descontinuidade de ações administrativas e serviços públicos em razão da insuficiência de dotações específicas, permitindo que o Município possa promover os ajustes necessários de forma célere e responsável, sempre observando os princípios da legalidade, transparência, planejamento, equilíbrio fiscal e interesse público.</w:t>
      </w:r>
    </w:p>
    <w:p w14:paraId="6974229C" w14:textId="77777777" w:rsidR="00BD366F" w:rsidRDefault="00BD366F" w:rsidP="00BD366F">
      <w:pPr>
        <w:spacing w:after="0" w:line="360" w:lineRule="auto"/>
        <w:jc w:val="both"/>
        <w:rPr>
          <w:rFonts w:ascii="Arial" w:hAnsi="Arial" w:cs="Arial"/>
        </w:rPr>
      </w:pPr>
    </w:p>
    <w:p w14:paraId="2760AAEB" w14:textId="77777777" w:rsidR="00BD366F" w:rsidRPr="00CD5E22" w:rsidRDefault="00BD366F" w:rsidP="00BD366F">
      <w:pPr>
        <w:spacing w:after="0" w:line="360" w:lineRule="auto"/>
        <w:jc w:val="both"/>
        <w:rPr>
          <w:rFonts w:ascii="Arial" w:hAnsi="Arial" w:cs="Arial"/>
        </w:rPr>
      </w:pPr>
      <w:r w:rsidRPr="00CD5E22">
        <w:rPr>
          <w:rFonts w:ascii="Arial" w:hAnsi="Arial" w:cs="Arial"/>
        </w:rPr>
        <w:t>Dessa forma, a alteração proposta mostra-se necessária para assegurar </w:t>
      </w:r>
      <w:r w:rsidRPr="00CD5E22">
        <w:rPr>
          <w:rFonts w:ascii="Arial" w:hAnsi="Arial" w:cs="Arial"/>
          <w:b/>
          <w:bCs/>
        </w:rPr>
        <w:t>maior efetividade à execução da Lei Orçamentária Anual de 2026</w:t>
      </w:r>
      <w:r w:rsidRPr="00CD5E22">
        <w:rPr>
          <w:rFonts w:ascii="Arial" w:hAnsi="Arial" w:cs="Arial"/>
        </w:rPr>
        <w:t>, conferindo os instrumentos adequados para que a Administração Municipal possa atender às necessidades da população de Divisa Alegre com eficiência e responsabilidade.</w:t>
      </w:r>
    </w:p>
    <w:p w14:paraId="4289B098" w14:textId="77777777" w:rsidR="00BD366F" w:rsidRDefault="00BD366F" w:rsidP="00BD366F">
      <w:pPr>
        <w:spacing w:after="0" w:line="360" w:lineRule="auto"/>
        <w:jc w:val="both"/>
        <w:rPr>
          <w:rFonts w:ascii="Arial" w:hAnsi="Arial" w:cs="Arial"/>
        </w:rPr>
      </w:pPr>
    </w:p>
    <w:p w14:paraId="37488C0A" w14:textId="77777777" w:rsidR="00BD366F" w:rsidRPr="00CD5E22" w:rsidRDefault="00BD366F" w:rsidP="00BD366F">
      <w:pPr>
        <w:spacing w:after="0" w:line="360" w:lineRule="auto"/>
        <w:jc w:val="both"/>
        <w:rPr>
          <w:rFonts w:ascii="Arial" w:hAnsi="Arial" w:cs="Arial"/>
        </w:rPr>
      </w:pPr>
      <w:r w:rsidRPr="00CD5E22">
        <w:rPr>
          <w:rFonts w:ascii="Arial" w:hAnsi="Arial" w:cs="Arial"/>
        </w:rPr>
        <w:t>Diante do exposto, submetemos o presente Projeto de Lei à apreciação dos Nobres Vereadores, esperando contar com sua </w:t>
      </w:r>
      <w:r w:rsidRPr="00CD5E22">
        <w:rPr>
          <w:rFonts w:ascii="Arial" w:hAnsi="Arial" w:cs="Arial"/>
          <w:b/>
          <w:bCs/>
        </w:rPr>
        <w:t>aprovação</w:t>
      </w:r>
      <w:r w:rsidRPr="00CD5E22">
        <w:rPr>
          <w:rFonts w:ascii="Arial" w:hAnsi="Arial" w:cs="Arial"/>
        </w:rPr>
        <w:t>, por se tratar de medida de relevante interesse público e necessária ao adequado funcionamento da Administração Municipal.</w:t>
      </w:r>
    </w:p>
    <w:p w14:paraId="753126C8" w14:textId="77777777" w:rsidR="00BD366F" w:rsidRDefault="00BD366F" w:rsidP="00BD366F">
      <w:pPr>
        <w:spacing w:after="0" w:line="360" w:lineRule="auto"/>
        <w:jc w:val="center"/>
        <w:rPr>
          <w:rFonts w:ascii="Arial" w:hAnsi="Arial" w:cs="Arial"/>
        </w:rPr>
      </w:pPr>
    </w:p>
    <w:p w14:paraId="79A9CDF9" w14:textId="7238151E" w:rsidR="00BD366F" w:rsidRPr="00CD5E22" w:rsidRDefault="00BD366F" w:rsidP="00BD366F">
      <w:pPr>
        <w:spacing w:after="0" w:line="360" w:lineRule="auto"/>
        <w:ind w:firstLine="708"/>
        <w:jc w:val="both"/>
        <w:rPr>
          <w:rFonts w:ascii="Arial" w:hAnsi="Arial" w:cs="Arial"/>
        </w:rPr>
      </w:pPr>
      <w:r w:rsidRPr="00CD5E22">
        <w:rPr>
          <w:rFonts w:ascii="Arial" w:hAnsi="Arial" w:cs="Arial"/>
          <w:shd w:val="clear" w:color="auto" w:fill="FFFFFF" w:themeFill="background1"/>
        </w:rPr>
        <w:t>Divisa Alegre, 2</w:t>
      </w:r>
      <w:r w:rsidR="007C0488">
        <w:rPr>
          <w:rFonts w:ascii="Arial" w:hAnsi="Arial" w:cs="Arial"/>
          <w:shd w:val="clear" w:color="auto" w:fill="FFFFFF" w:themeFill="background1"/>
        </w:rPr>
        <w:t>4</w:t>
      </w:r>
      <w:r w:rsidRPr="00CD5E22">
        <w:rPr>
          <w:rFonts w:ascii="Arial" w:hAnsi="Arial" w:cs="Arial"/>
          <w:shd w:val="clear" w:color="auto" w:fill="FFFFFF" w:themeFill="background1"/>
        </w:rPr>
        <w:t xml:space="preserve"> de agosto de</w:t>
      </w:r>
      <w:r w:rsidRPr="00CD5E22">
        <w:rPr>
          <w:rFonts w:ascii="Arial" w:hAnsi="Arial" w:cs="Arial"/>
        </w:rPr>
        <w:t xml:space="preserve"> 2026</w:t>
      </w:r>
    </w:p>
    <w:p w14:paraId="024FCB76" w14:textId="77777777" w:rsidR="00BD366F" w:rsidRPr="00CD5E22" w:rsidRDefault="00BD366F" w:rsidP="00BD366F">
      <w:pPr>
        <w:spacing w:after="0" w:line="360" w:lineRule="auto"/>
        <w:jc w:val="center"/>
        <w:rPr>
          <w:rFonts w:ascii="Arial" w:hAnsi="Arial" w:cs="Arial"/>
          <w:highlight w:val="lightGray"/>
        </w:rPr>
      </w:pPr>
    </w:p>
    <w:p w14:paraId="4A3D270A" w14:textId="77777777" w:rsidR="00BD366F" w:rsidRPr="00CD5E22" w:rsidRDefault="00BD366F" w:rsidP="00BD366F">
      <w:pPr>
        <w:tabs>
          <w:tab w:val="left" w:pos="1215"/>
        </w:tabs>
        <w:spacing w:after="0" w:line="276" w:lineRule="auto"/>
        <w:jc w:val="center"/>
        <w:rPr>
          <w:rFonts w:ascii="Arial" w:hAnsi="Arial" w:cs="Arial"/>
          <w:b/>
        </w:rPr>
      </w:pPr>
    </w:p>
    <w:p w14:paraId="270F74D1" w14:textId="77777777" w:rsidR="00BD366F" w:rsidRPr="00CD5E22" w:rsidRDefault="00BD366F" w:rsidP="00BD366F">
      <w:pPr>
        <w:tabs>
          <w:tab w:val="left" w:pos="1215"/>
        </w:tabs>
        <w:spacing w:after="0" w:line="276" w:lineRule="auto"/>
        <w:jc w:val="center"/>
        <w:rPr>
          <w:rFonts w:ascii="Arial" w:hAnsi="Arial" w:cs="Arial"/>
          <w:b/>
        </w:rPr>
      </w:pPr>
      <w:r w:rsidRPr="00CD5E22">
        <w:rPr>
          <w:rFonts w:ascii="Arial" w:hAnsi="Arial" w:cs="Arial"/>
          <w:b/>
        </w:rPr>
        <w:t>ADEMIR ALVES</w:t>
      </w:r>
    </w:p>
    <w:p w14:paraId="170139AA" w14:textId="77777777" w:rsidR="00BD366F" w:rsidRPr="00CD5E22" w:rsidRDefault="00BD366F" w:rsidP="00BD366F">
      <w:pPr>
        <w:tabs>
          <w:tab w:val="left" w:pos="1215"/>
        </w:tabs>
        <w:spacing w:after="0" w:line="276" w:lineRule="auto"/>
        <w:jc w:val="center"/>
        <w:rPr>
          <w:rFonts w:ascii="Arial" w:hAnsi="Arial" w:cs="Arial"/>
        </w:rPr>
      </w:pPr>
      <w:r w:rsidRPr="00CD5E22">
        <w:rPr>
          <w:rFonts w:ascii="Arial" w:hAnsi="Arial" w:cs="Arial"/>
        </w:rPr>
        <w:t>Prefeito Municipal</w:t>
      </w:r>
    </w:p>
    <w:p w14:paraId="250DEA07" w14:textId="77777777" w:rsidR="00BD366F" w:rsidRPr="00CD5E22" w:rsidRDefault="00BD366F" w:rsidP="00BD366F">
      <w:pPr>
        <w:spacing w:after="0" w:line="360" w:lineRule="auto"/>
        <w:jc w:val="center"/>
        <w:rPr>
          <w:rFonts w:ascii="Arial" w:hAnsi="Arial" w:cs="Arial"/>
        </w:rPr>
      </w:pPr>
    </w:p>
    <w:p w14:paraId="055AA48F" w14:textId="52D5DB98" w:rsidR="00255E2B" w:rsidRPr="00BD366F" w:rsidRDefault="00255E2B" w:rsidP="00BD366F"/>
    <w:sectPr w:rsidR="00255E2B" w:rsidRPr="00BD366F" w:rsidSect="00BC1C08">
      <w:headerReference w:type="default" r:id="rId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DAFA9" w14:textId="77777777" w:rsidR="008D326E" w:rsidRDefault="008D326E" w:rsidP="00A36539">
      <w:pPr>
        <w:spacing w:after="0" w:line="240" w:lineRule="auto"/>
      </w:pPr>
      <w:r>
        <w:separator/>
      </w:r>
    </w:p>
  </w:endnote>
  <w:endnote w:type="continuationSeparator" w:id="0">
    <w:p w14:paraId="49AEEDD8" w14:textId="77777777" w:rsidR="008D326E" w:rsidRDefault="008D326E" w:rsidP="00A36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0A636" w14:textId="77777777" w:rsidR="008D326E" w:rsidRDefault="008D326E" w:rsidP="00A36539">
      <w:pPr>
        <w:spacing w:after="0" w:line="240" w:lineRule="auto"/>
      </w:pPr>
      <w:r>
        <w:separator/>
      </w:r>
    </w:p>
  </w:footnote>
  <w:footnote w:type="continuationSeparator" w:id="0">
    <w:p w14:paraId="7D819147" w14:textId="77777777" w:rsidR="008D326E" w:rsidRDefault="008D326E" w:rsidP="00A36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94318449"/>
  <w:p w14:paraId="7344956F" w14:textId="77777777" w:rsidR="001950E3" w:rsidRDefault="001950E3" w:rsidP="001950E3">
    <w:pPr>
      <w:pStyle w:val="Cabealho"/>
    </w:pPr>
    <w:r>
      <w:rPr>
        <w:noProof/>
        <w:lang w:eastAsia="pt-BR"/>
      </w:rPr>
      <mc:AlternateContent>
        <mc:Choice Requires="wps">
          <w:drawing>
            <wp:anchor distT="0" distB="0" distL="114300" distR="114300" simplePos="0" relativeHeight="251659264" behindDoc="0" locked="0" layoutInCell="1" allowOverlap="1" wp14:anchorId="2925B37E" wp14:editId="2663BF78">
              <wp:simplePos x="0" y="0"/>
              <wp:positionH relativeFrom="column">
                <wp:posOffset>43815</wp:posOffset>
              </wp:positionH>
              <wp:positionV relativeFrom="paragraph">
                <wp:posOffset>975995</wp:posOffset>
              </wp:positionV>
              <wp:extent cx="5372100" cy="50165"/>
              <wp:effectExtent l="0" t="4445" r="13335" b="21590"/>
              <wp:wrapNone/>
              <wp:docPr id="20682203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372100" cy="50165"/>
                      </a:xfrm>
                      <a:prstGeom prst="rect">
                        <a:avLst/>
                      </a:prstGeom>
                      <a:solidFill>
                        <a:schemeClr val="accent1">
                          <a:lumMod val="75000"/>
                          <a:lumOff val="0"/>
                        </a:schemeClr>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43845" id="Rectangle 1" o:spid="_x0000_s1026" style="position:absolute;margin-left:3.45pt;margin-top:76.85pt;width:423pt;height:3.9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" fillcolor="#2f5496 [2404]" stroked="f" strokecolor="#f2f2f2 [3041]" strokeweight="3pt">
              <v:shadow on="t" color="#7f5f00 [1607]" opacity=".5" offset="1pt"/>
            </v:rect>
          </w:pict>
        </mc:Fallback>
      </mc:AlternateContent>
    </w:r>
    <w:r>
      <w:rPr>
        <w:noProof/>
        <w:lang w:eastAsia="pt-BR"/>
      </w:rPr>
      <w:drawing>
        <wp:anchor distT="0" distB="0" distL="114300" distR="114300" simplePos="0" relativeHeight="251660288" behindDoc="0" locked="0" layoutInCell="1" allowOverlap="1" wp14:anchorId="5BB51823" wp14:editId="4D6BE3BC">
          <wp:simplePos x="0" y="0"/>
          <wp:positionH relativeFrom="column">
            <wp:posOffset>148590</wp:posOffset>
          </wp:positionH>
          <wp:positionV relativeFrom="paragraph">
            <wp:posOffset>54610</wp:posOffset>
          </wp:positionV>
          <wp:extent cx="952500" cy="819150"/>
          <wp:effectExtent l="19050" t="0" r="0" b="0"/>
          <wp:wrapThrough wrapText="bothSides">
            <wp:wrapPolygon edited="0">
              <wp:start x="-432" y="0"/>
              <wp:lineTo x="-432" y="21098"/>
              <wp:lineTo x="21600" y="21098"/>
              <wp:lineTo x="21600" y="0"/>
              <wp:lineTo x="-432" y="0"/>
            </wp:wrapPolygon>
          </wp:wrapThrough>
          <wp:docPr id="692497008" name="Imagem 692497008" descr="C:\Users\LEIA\Desktop\Serviços Gráficos PM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Users\LEIA\Desktop\Serviços Gráficos PMDA\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anchor>
      </w:drawing>
    </w:r>
    <w:r>
      <w:t xml:space="preserve">  </w:t>
    </w:r>
    <w:r>
      <w:rPr>
        <w:noProof/>
        <w:lang w:eastAsia="pt-BR"/>
      </w:rPr>
      <w:drawing>
        <wp:inline distT="0" distB="0" distL="0" distR="0" wp14:anchorId="3F0C8827" wp14:editId="5ED00660">
          <wp:extent cx="3482017" cy="962025"/>
          <wp:effectExtent l="19050" t="0" r="4133" b="0"/>
          <wp:docPr id="1965738936" name="Imagem 4" descr="IMG-2023081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817-WA0008.jpg"/>
                  <pic:cNvPicPr/>
                </pic:nvPicPr>
                <pic:blipFill>
                  <a:blip r:embed="rId2"/>
                  <a:stretch>
                    <a:fillRect/>
                  </a:stretch>
                </pic:blipFill>
                <pic:spPr>
                  <a:xfrm>
                    <a:off x="0" y="0"/>
                    <a:ext cx="3490433" cy="964350"/>
                  </a:xfrm>
                  <a:prstGeom prst="rect">
                    <a:avLst/>
                  </a:prstGeom>
                </pic:spPr>
              </pic:pic>
            </a:graphicData>
          </a:graphic>
        </wp:inline>
      </w:drawing>
    </w:r>
    <w:r>
      <w:t xml:space="preserve">                                                   </w:t>
    </w:r>
  </w:p>
  <w:bookmarkEnd w:id="0"/>
  <w:p w14:paraId="7E12F55C" w14:textId="6C2D6B3B" w:rsidR="00A36539" w:rsidRDefault="00A36539">
    <w:pPr>
      <w:pStyle w:val="Cabealho"/>
    </w:pPr>
  </w:p>
  <w:p w14:paraId="385BC47B" w14:textId="34DD1FC6" w:rsidR="00A36539" w:rsidRDefault="00A3653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EE7"/>
    <w:multiLevelType w:val="singleLevel"/>
    <w:tmpl w:val="69E879A0"/>
    <w:lvl w:ilvl="0">
      <w:start w:val="1"/>
      <w:numFmt w:val="upperRoman"/>
      <w:lvlText w:val="%1."/>
      <w:legacy w:legacy="1" w:legacySpace="0" w:legacyIndent="283"/>
      <w:lvlJc w:val="left"/>
      <w:pPr>
        <w:ind w:left="2551" w:hanging="283"/>
      </w:pPr>
    </w:lvl>
  </w:abstractNum>
  <w:abstractNum w:abstractNumId="1" w15:restartNumberingAfterBreak="0">
    <w:nsid w:val="115C2360"/>
    <w:multiLevelType w:val="multilevel"/>
    <w:tmpl w:val="AC6E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867CE"/>
    <w:multiLevelType w:val="multilevel"/>
    <w:tmpl w:val="15106E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797727337">
    <w:abstractNumId w:val="1"/>
  </w:num>
  <w:num w:numId="2" w16cid:durableId="1526871559">
    <w:abstractNumId w:val="2"/>
  </w:num>
  <w:num w:numId="3" w16cid:durableId="1423569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7C6"/>
    <w:rsid w:val="000259CA"/>
    <w:rsid w:val="0003180C"/>
    <w:rsid w:val="00032B20"/>
    <w:rsid w:val="00043A72"/>
    <w:rsid w:val="00074DA1"/>
    <w:rsid w:val="000A6CB0"/>
    <w:rsid w:val="000B7931"/>
    <w:rsid w:val="001674DC"/>
    <w:rsid w:val="001950E3"/>
    <w:rsid w:val="001A6634"/>
    <w:rsid w:val="001B31A2"/>
    <w:rsid w:val="001B5489"/>
    <w:rsid w:val="001B77C6"/>
    <w:rsid w:val="001E337B"/>
    <w:rsid w:val="001F0419"/>
    <w:rsid w:val="002058A0"/>
    <w:rsid w:val="00255E2B"/>
    <w:rsid w:val="00262E23"/>
    <w:rsid w:val="002835F5"/>
    <w:rsid w:val="002948AE"/>
    <w:rsid w:val="002E137E"/>
    <w:rsid w:val="002E63E7"/>
    <w:rsid w:val="00302CBC"/>
    <w:rsid w:val="00327003"/>
    <w:rsid w:val="00352C31"/>
    <w:rsid w:val="003534C1"/>
    <w:rsid w:val="00377631"/>
    <w:rsid w:val="003B1B9F"/>
    <w:rsid w:val="003D3B5A"/>
    <w:rsid w:val="003D60E5"/>
    <w:rsid w:val="00413DBC"/>
    <w:rsid w:val="00415CAC"/>
    <w:rsid w:val="00440E71"/>
    <w:rsid w:val="004E0229"/>
    <w:rsid w:val="00515B9D"/>
    <w:rsid w:val="0052171C"/>
    <w:rsid w:val="00523DA7"/>
    <w:rsid w:val="00526B00"/>
    <w:rsid w:val="0053500E"/>
    <w:rsid w:val="00552C2A"/>
    <w:rsid w:val="0055371D"/>
    <w:rsid w:val="00556621"/>
    <w:rsid w:val="005A04E7"/>
    <w:rsid w:val="005D11A8"/>
    <w:rsid w:val="005F0A8F"/>
    <w:rsid w:val="005F303F"/>
    <w:rsid w:val="00616E7F"/>
    <w:rsid w:val="00620320"/>
    <w:rsid w:val="006308DE"/>
    <w:rsid w:val="00632CFB"/>
    <w:rsid w:val="006378E5"/>
    <w:rsid w:val="0067339E"/>
    <w:rsid w:val="0067644F"/>
    <w:rsid w:val="006B0390"/>
    <w:rsid w:val="006D2343"/>
    <w:rsid w:val="007268F9"/>
    <w:rsid w:val="0073271C"/>
    <w:rsid w:val="00744E83"/>
    <w:rsid w:val="007870CB"/>
    <w:rsid w:val="007A17CE"/>
    <w:rsid w:val="007C0488"/>
    <w:rsid w:val="007C153D"/>
    <w:rsid w:val="007D21BC"/>
    <w:rsid w:val="00822A58"/>
    <w:rsid w:val="008926D9"/>
    <w:rsid w:val="008A10B1"/>
    <w:rsid w:val="008B2415"/>
    <w:rsid w:val="008D326E"/>
    <w:rsid w:val="008E7985"/>
    <w:rsid w:val="008F3C6A"/>
    <w:rsid w:val="008F5DB4"/>
    <w:rsid w:val="00947396"/>
    <w:rsid w:val="00963ACF"/>
    <w:rsid w:val="009F597A"/>
    <w:rsid w:val="00A36539"/>
    <w:rsid w:val="00A43CD4"/>
    <w:rsid w:val="00A81220"/>
    <w:rsid w:val="00AA028F"/>
    <w:rsid w:val="00AD0E8D"/>
    <w:rsid w:val="00AF15A0"/>
    <w:rsid w:val="00AF5792"/>
    <w:rsid w:val="00B24827"/>
    <w:rsid w:val="00B3632A"/>
    <w:rsid w:val="00B85E02"/>
    <w:rsid w:val="00B9432B"/>
    <w:rsid w:val="00BC1C08"/>
    <w:rsid w:val="00BD2EEE"/>
    <w:rsid w:val="00BD366F"/>
    <w:rsid w:val="00C1069D"/>
    <w:rsid w:val="00C138A6"/>
    <w:rsid w:val="00C40205"/>
    <w:rsid w:val="00C86804"/>
    <w:rsid w:val="00C9448C"/>
    <w:rsid w:val="00D208B8"/>
    <w:rsid w:val="00D63BE5"/>
    <w:rsid w:val="00D76B03"/>
    <w:rsid w:val="00DA01C3"/>
    <w:rsid w:val="00DD623A"/>
    <w:rsid w:val="00E02922"/>
    <w:rsid w:val="00E06CDF"/>
    <w:rsid w:val="00E11E62"/>
    <w:rsid w:val="00E15DA4"/>
    <w:rsid w:val="00E16270"/>
    <w:rsid w:val="00E17340"/>
    <w:rsid w:val="00E3545B"/>
    <w:rsid w:val="00E64FF4"/>
    <w:rsid w:val="00E916A0"/>
    <w:rsid w:val="00ED2DCB"/>
    <w:rsid w:val="00F732CC"/>
    <w:rsid w:val="00FA3039"/>
    <w:rsid w:val="00FE1DF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26F45"/>
  <w15:docId w15:val="{F6C4ADF9-30DE-4C09-968F-215459548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44F"/>
  </w:style>
  <w:style w:type="paragraph" w:styleId="Ttulo1">
    <w:name w:val="heading 1"/>
    <w:basedOn w:val="Normal"/>
    <w:next w:val="Normal"/>
    <w:link w:val="Ttulo1Char"/>
    <w:uiPriority w:val="9"/>
    <w:qFormat/>
    <w:rsid w:val="00E16270"/>
    <w:pPr>
      <w:keepNext/>
      <w:spacing w:before="240" w:after="60" w:line="276" w:lineRule="auto"/>
      <w:outlineLvl w:val="0"/>
    </w:pPr>
    <w:rPr>
      <w:rFonts w:ascii="Cambria" w:eastAsia="Times New Roman" w:hAnsi="Cambria" w:cs="Times New Roman"/>
      <w:b/>
      <w:bCs/>
      <w:kern w:val="32"/>
      <w:sz w:val="32"/>
      <w:szCs w:val="32"/>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1B77C6"/>
    <w:rPr>
      <w:b/>
      <w:bCs/>
    </w:rPr>
  </w:style>
  <w:style w:type="character" w:styleId="Hyperlink">
    <w:name w:val="Hyperlink"/>
    <w:basedOn w:val="Fontepargpadro"/>
    <w:uiPriority w:val="99"/>
    <w:semiHidden/>
    <w:unhideWhenUsed/>
    <w:rsid w:val="001B77C6"/>
    <w:rPr>
      <w:color w:val="0000FF"/>
      <w:u w:val="single"/>
    </w:rPr>
  </w:style>
  <w:style w:type="paragraph" w:styleId="NormalWeb">
    <w:name w:val="Normal (Web)"/>
    <w:basedOn w:val="Normal"/>
    <w:unhideWhenUsed/>
    <w:rsid w:val="003D60E5"/>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620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cuodecorpodetexto3Char">
    <w:name w:val="Recuo de corpo de texto 3 Char"/>
    <w:link w:val="Recuodecorpodetexto3"/>
    <w:uiPriority w:val="99"/>
    <w:semiHidden/>
    <w:rsid w:val="005F0A8F"/>
    <w:rPr>
      <w:rFonts w:ascii="Times New Roman" w:eastAsia="Calibri" w:hAnsi="Times New Roman" w:cs="Times New Roman"/>
      <w:sz w:val="16"/>
      <w:szCs w:val="16"/>
    </w:rPr>
  </w:style>
  <w:style w:type="paragraph" w:styleId="Recuodecorpodetexto3">
    <w:name w:val="Body Text Indent 3"/>
    <w:basedOn w:val="Normal"/>
    <w:link w:val="Recuodecorpodetexto3Char"/>
    <w:uiPriority w:val="99"/>
    <w:semiHidden/>
    <w:unhideWhenUsed/>
    <w:rsid w:val="005F0A8F"/>
    <w:pPr>
      <w:spacing w:after="0" w:line="360" w:lineRule="auto"/>
      <w:ind w:left="283" w:hanging="11"/>
      <w:jc w:val="both"/>
    </w:pPr>
    <w:rPr>
      <w:rFonts w:ascii="Times New Roman" w:eastAsia="Calibri" w:hAnsi="Times New Roman" w:cs="Times New Roman"/>
      <w:sz w:val="16"/>
      <w:szCs w:val="16"/>
    </w:rPr>
  </w:style>
  <w:style w:type="character" w:customStyle="1" w:styleId="Recuodecorpodetexto3Char1">
    <w:name w:val="Recuo de corpo de texto 3 Char1"/>
    <w:basedOn w:val="Fontepargpadro"/>
    <w:uiPriority w:val="99"/>
    <w:semiHidden/>
    <w:rsid w:val="005F0A8F"/>
    <w:rPr>
      <w:sz w:val="16"/>
      <w:szCs w:val="16"/>
    </w:rPr>
  </w:style>
  <w:style w:type="paragraph" w:styleId="PargrafodaLista">
    <w:name w:val="List Paragraph"/>
    <w:basedOn w:val="Normal"/>
    <w:uiPriority w:val="34"/>
    <w:qFormat/>
    <w:rsid w:val="005F0A8F"/>
    <w:pPr>
      <w:spacing w:after="0" w:line="360" w:lineRule="auto"/>
      <w:ind w:left="720" w:hanging="11"/>
      <w:contextualSpacing/>
      <w:jc w:val="both"/>
    </w:pPr>
    <w:rPr>
      <w:rFonts w:ascii="Times New Roman" w:eastAsia="Calibri" w:hAnsi="Times New Roman" w:cs="Times New Roman"/>
      <w:sz w:val="24"/>
    </w:rPr>
  </w:style>
  <w:style w:type="paragraph" w:styleId="Cabealho">
    <w:name w:val="header"/>
    <w:basedOn w:val="Normal"/>
    <w:link w:val="CabealhoChar"/>
    <w:unhideWhenUsed/>
    <w:rsid w:val="00A36539"/>
    <w:pPr>
      <w:tabs>
        <w:tab w:val="center" w:pos="4252"/>
        <w:tab w:val="right" w:pos="8504"/>
      </w:tabs>
      <w:spacing w:after="0" w:line="240" w:lineRule="auto"/>
    </w:pPr>
  </w:style>
  <w:style w:type="character" w:customStyle="1" w:styleId="CabealhoChar">
    <w:name w:val="Cabeçalho Char"/>
    <w:basedOn w:val="Fontepargpadro"/>
    <w:link w:val="Cabealho"/>
    <w:rsid w:val="00A36539"/>
  </w:style>
  <w:style w:type="paragraph" w:styleId="Rodap">
    <w:name w:val="footer"/>
    <w:basedOn w:val="Normal"/>
    <w:link w:val="RodapChar"/>
    <w:uiPriority w:val="99"/>
    <w:unhideWhenUsed/>
    <w:rsid w:val="00A36539"/>
    <w:pPr>
      <w:tabs>
        <w:tab w:val="center" w:pos="4252"/>
        <w:tab w:val="right" w:pos="8504"/>
      </w:tabs>
      <w:spacing w:after="0" w:line="240" w:lineRule="auto"/>
    </w:pPr>
  </w:style>
  <w:style w:type="character" w:customStyle="1" w:styleId="RodapChar">
    <w:name w:val="Rodapé Char"/>
    <w:basedOn w:val="Fontepargpadro"/>
    <w:link w:val="Rodap"/>
    <w:uiPriority w:val="99"/>
    <w:rsid w:val="00A36539"/>
  </w:style>
  <w:style w:type="paragraph" w:styleId="Textodebalo">
    <w:name w:val="Balloon Text"/>
    <w:basedOn w:val="Normal"/>
    <w:link w:val="TextodebaloChar"/>
    <w:uiPriority w:val="99"/>
    <w:semiHidden/>
    <w:unhideWhenUsed/>
    <w:rsid w:val="0067339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7339E"/>
    <w:rPr>
      <w:rFonts w:ascii="Segoe UI" w:hAnsi="Segoe UI" w:cs="Segoe UI"/>
      <w:sz w:val="18"/>
      <w:szCs w:val="18"/>
    </w:rPr>
  </w:style>
  <w:style w:type="paragraph" w:styleId="Corpodetexto">
    <w:name w:val="Body Text"/>
    <w:basedOn w:val="Normal"/>
    <w:link w:val="CorpodetextoChar"/>
    <w:uiPriority w:val="99"/>
    <w:semiHidden/>
    <w:unhideWhenUsed/>
    <w:rsid w:val="007D21BC"/>
    <w:pPr>
      <w:spacing w:after="120"/>
    </w:pPr>
  </w:style>
  <w:style w:type="character" w:customStyle="1" w:styleId="CorpodetextoChar">
    <w:name w:val="Corpo de texto Char"/>
    <w:basedOn w:val="Fontepargpadro"/>
    <w:link w:val="Corpodetexto"/>
    <w:uiPriority w:val="99"/>
    <w:semiHidden/>
    <w:rsid w:val="007D21BC"/>
  </w:style>
  <w:style w:type="character" w:customStyle="1" w:styleId="Ttulo1Char">
    <w:name w:val="Título 1 Char"/>
    <w:basedOn w:val="Fontepargpadro"/>
    <w:link w:val="Ttulo1"/>
    <w:uiPriority w:val="9"/>
    <w:rsid w:val="00E16270"/>
    <w:rPr>
      <w:rFonts w:ascii="Cambria" w:eastAsia="Times New Roman" w:hAnsi="Cambria" w:cs="Times New Roman"/>
      <w:b/>
      <w:bCs/>
      <w:kern w:val="32"/>
      <w:sz w:val="32"/>
      <w:szCs w:val="32"/>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3251">
      <w:bodyDiv w:val="1"/>
      <w:marLeft w:val="0"/>
      <w:marRight w:val="0"/>
      <w:marTop w:val="0"/>
      <w:marBottom w:val="0"/>
      <w:divBdr>
        <w:top w:val="none" w:sz="0" w:space="0" w:color="auto"/>
        <w:left w:val="none" w:sz="0" w:space="0" w:color="auto"/>
        <w:bottom w:val="none" w:sz="0" w:space="0" w:color="auto"/>
        <w:right w:val="none" w:sz="0" w:space="0" w:color="auto"/>
      </w:divBdr>
    </w:div>
    <w:div w:id="616719895">
      <w:bodyDiv w:val="1"/>
      <w:marLeft w:val="0"/>
      <w:marRight w:val="0"/>
      <w:marTop w:val="0"/>
      <w:marBottom w:val="0"/>
      <w:divBdr>
        <w:top w:val="none" w:sz="0" w:space="0" w:color="auto"/>
        <w:left w:val="none" w:sz="0" w:space="0" w:color="auto"/>
        <w:bottom w:val="none" w:sz="0" w:space="0" w:color="auto"/>
        <w:right w:val="none" w:sz="0" w:space="0" w:color="auto"/>
      </w:divBdr>
      <w:divsChild>
        <w:div w:id="1500120309">
          <w:marLeft w:val="0"/>
          <w:marRight w:val="0"/>
          <w:marTop w:val="145"/>
          <w:marBottom w:val="0"/>
          <w:divBdr>
            <w:top w:val="single" w:sz="6" w:space="15" w:color="CCCCCC"/>
            <w:left w:val="single" w:sz="6" w:space="0" w:color="CCCCCC"/>
            <w:bottom w:val="single" w:sz="6" w:space="15" w:color="CCCCCC"/>
            <w:right w:val="single" w:sz="6" w:space="0" w:color="CCCCCC"/>
          </w:divBdr>
          <w:divsChild>
            <w:div w:id="1618874161">
              <w:marLeft w:val="0"/>
              <w:marRight w:val="0"/>
              <w:marTop w:val="0"/>
              <w:marBottom w:val="0"/>
              <w:divBdr>
                <w:top w:val="none" w:sz="0" w:space="0" w:color="auto"/>
                <w:left w:val="none" w:sz="0" w:space="0" w:color="auto"/>
                <w:bottom w:val="none" w:sz="0" w:space="0" w:color="auto"/>
                <w:right w:val="none" w:sz="0" w:space="0" w:color="auto"/>
              </w:divBdr>
            </w:div>
          </w:divsChild>
        </w:div>
        <w:div w:id="814490210">
          <w:marLeft w:val="0"/>
          <w:marRight w:val="0"/>
          <w:marTop w:val="150"/>
          <w:marBottom w:val="75"/>
          <w:divBdr>
            <w:top w:val="none" w:sz="0" w:space="0" w:color="auto"/>
            <w:left w:val="none" w:sz="0" w:space="0" w:color="auto"/>
            <w:bottom w:val="none" w:sz="0" w:space="0" w:color="auto"/>
            <w:right w:val="none" w:sz="0" w:space="0" w:color="auto"/>
          </w:divBdr>
          <w:divsChild>
            <w:div w:id="637614867">
              <w:marLeft w:val="0"/>
              <w:marRight w:val="0"/>
              <w:marTop w:val="0"/>
              <w:marBottom w:val="0"/>
              <w:divBdr>
                <w:top w:val="none" w:sz="0" w:space="0" w:color="auto"/>
                <w:left w:val="single" w:sz="36" w:space="12" w:color="2B3945"/>
                <w:bottom w:val="single" w:sz="6" w:space="8" w:color="CCCCCC"/>
                <w:right w:val="none" w:sz="0" w:space="0" w:color="auto"/>
              </w:divBdr>
            </w:div>
            <w:div w:id="2137789486">
              <w:marLeft w:val="0"/>
              <w:marRight w:val="0"/>
              <w:marTop w:val="0"/>
              <w:marBottom w:val="0"/>
              <w:divBdr>
                <w:top w:val="none" w:sz="0" w:space="0" w:color="auto"/>
                <w:left w:val="none" w:sz="0" w:space="0" w:color="auto"/>
                <w:bottom w:val="none" w:sz="0" w:space="0" w:color="auto"/>
                <w:right w:val="none" w:sz="0" w:space="0" w:color="auto"/>
              </w:divBdr>
              <w:divsChild>
                <w:div w:id="1943368932">
                  <w:marLeft w:val="0"/>
                  <w:marRight w:val="0"/>
                  <w:marTop w:val="0"/>
                  <w:marBottom w:val="0"/>
                  <w:divBdr>
                    <w:top w:val="none" w:sz="0" w:space="0" w:color="auto"/>
                    <w:left w:val="single" w:sz="36" w:space="11" w:color="CCCCCC"/>
                    <w:bottom w:val="single" w:sz="6" w:space="11" w:color="E0E0E0"/>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3</Pages>
  <Words>725</Words>
  <Characters>3920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Usuário do Windows</cp:lastModifiedBy>
  <cp:revision>11</cp:revision>
  <cp:lastPrinted>2026-08-24T15:34:00Z</cp:lastPrinted>
  <dcterms:created xsi:type="dcterms:W3CDTF">2026-08-21T12:43:00Z</dcterms:created>
  <dcterms:modified xsi:type="dcterms:W3CDTF">2026-08-26T14:45:00Z</dcterms:modified>
</cp:coreProperties>
</file>