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CD49D5" w14:textId="24F7CD79" w:rsidR="00426601" w:rsidRPr="00426601" w:rsidRDefault="00426601" w:rsidP="00DF2853">
      <w:pPr>
        <w:pStyle w:val="SemEspaamento"/>
        <w:spacing w:line="360" w:lineRule="auto"/>
        <w:jc w:val="center"/>
        <w:rPr>
          <w:rFonts w:ascii="Arial" w:hAnsi="Arial" w:cs="Arial"/>
          <w:sz w:val="24"/>
          <w:szCs w:val="24"/>
          <w:lang w:eastAsia="pt-BR"/>
        </w:rPr>
      </w:pPr>
      <w:r w:rsidRPr="00426601">
        <w:rPr>
          <w:rFonts w:ascii="Arial" w:hAnsi="Arial" w:cs="Arial"/>
          <w:sz w:val="24"/>
          <w:szCs w:val="24"/>
          <w:lang w:eastAsia="pt-BR"/>
        </w:rPr>
        <w:t>PROJETO DE LEI</w:t>
      </w:r>
      <w:r>
        <w:rPr>
          <w:rFonts w:ascii="Arial" w:hAnsi="Arial" w:cs="Arial"/>
          <w:sz w:val="24"/>
          <w:szCs w:val="24"/>
          <w:lang w:eastAsia="pt-BR"/>
        </w:rPr>
        <w:t xml:space="preserve"> Nº ______/2025</w:t>
      </w:r>
    </w:p>
    <w:p w14:paraId="0F9668F1" w14:textId="77777777" w:rsidR="00426601" w:rsidRPr="00426601" w:rsidRDefault="00426601" w:rsidP="00426601">
      <w:pPr>
        <w:pStyle w:val="SemEspaamento"/>
        <w:spacing w:line="360" w:lineRule="auto"/>
        <w:ind w:firstLine="992"/>
        <w:jc w:val="both"/>
        <w:rPr>
          <w:rFonts w:ascii="Arial" w:hAnsi="Arial" w:cs="Arial"/>
          <w:sz w:val="24"/>
          <w:szCs w:val="24"/>
          <w:lang w:eastAsia="pt-BR"/>
        </w:rPr>
      </w:pPr>
    </w:p>
    <w:p w14:paraId="56C065C4" w14:textId="19C39DFB" w:rsidR="00426601" w:rsidRDefault="00DF2853" w:rsidP="00DF2853">
      <w:pPr>
        <w:pStyle w:val="SemEspaamento"/>
        <w:spacing w:line="360" w:lineRule="auto"/>
        <w:ind w:left="2835"/>
        <w:jc w:val="both"/>
        <w:rPr>
          <w:rFonts w:ascii="Arial" w:hAnsi="Arial" w:cs="Arial"/>
          <w:sz w:val="24"/>
          <w:szCs w:val="24"/>
          <w:lang w:eastAsia="pt-BR"/>
        </w:rPr>
      </w:pPr>
      <w:r w:rsidRPr="00426601">
        <w:rPr>
          <w:rFonts w:ascii="Arial" w:hAnsi="Arial" w:cs="Arial"/>
          <w:sz w:val="24"/>
          <w:szCs w:val="24"/>
          <w:lang w:eastAsia="pt-BR"/>
        </w:rPr>
        <w:t>DISPÕE SOBRE A PUBLICIDADE DAS LISTAS DE ESPERA POR VAGAS NOS ESTABELECIMENTOS DE EDUCAÇÃO BÁSICA DA REDE MUNICIPAL DE ENSINO DE ALMENARA-MG</w:t>
      </w:r>
      <w:r>
        <w:rPr>
          <w:rFonts w:ascii="Arial" w:hAnsi="Arial" w:cs="Arial"/>
          <w:sz w:val="24"/>
          <w:szCs w:val="24"/>
          <w:lang w:eastAsia="pt-BR"/>
        </w:rPr>
        <w:t>.</w:t>
      </w:r>
    </w:p>
    <w:p w14:paraId="1C2DC204" w14:textId="77777777" w:rsidR="00426601" w:rsidRPr="00426601" w:rsidRDefault="00426601" w:rsidP="00426601">
      <w:pPr>
        <w:pStyle w:val="SemEspaamento"/>
        <w:spacing w:line="360" w:lineRule="auto"/>
        <w:ind w:firstLine="992"/>
        <w:jc w:val="both"/>
        <w:rPr>
          <w:rFonts w:ascii="Arial" w:hAnsi="Arial" w:cs="Arial"/>
          <w:sz w:val="24"/>
          <w:szCs w:val="24"/>
          <w:lang w:eastAsia="pt-BR"/>
        </w:rPr>
      </w:pPr>
    </w:p>
    <w:p w14:paraId="030FF18E" w14:textId="77777777" w:rsidR="00426601" w:rsidRPr="00BC239E" w:rsidRDefault="00426601" w:rsidP="00426601">
      <w:pPr>
        <w:pStyle w:val="SemEspaamento"/>
        <w:spacing w:line="360" w:lineRule="auto"/>
        <w:ind w:firstLine="1134"/>
        <w:jc w:val="both"/>
        <w:rPr>
          <w:rStyle w:val="nfaseSutil"/>
          <w:rFonts w:ascii="Arial" w:hAnsi="Arial" w:cs="Arial"/>
          <w:i w:val="0"/>
          <w:iCs w:val="0"/>
          <w:color w:val="auto"/>
          <w:sz w:val="24"/>
          <w:szCs w:val="24"/>
        </w:rPr>
      </w:pPr>
      <w:r w:rsidRPr="00BC239E">
        <w:rPr>
          <w:rStyle w:val="nfaseSutil"/>
          <w:rFonts w:ascii="Arial" w:hAnsi="Arial" w:cs="Arial"/>
          <w:i w:val="0"/>
          <w:iCs w:val="0"/>
          <w:color w:val="auto"/>
          <w:sz w:val="24"/>
          <w:szCs w:val="24"/>
        </w:rPr>
        <w:t>A Câmara Municipal de Almenara, Estado de Minas Gerais, no uso de suas atribuições, por seus representantes legais, aprova a seguinte Lei:</w:t>
      </w:r>
    </w:p>
    <w:p w14:paraId="127C5BB5" w14:textId="77777777" w:rsidR="00426601" w:rsidRPr="00426601" w:rsidRDefault="00426601" w:rsidP="00426601">
      <w:pPr>
        <w:pStyle w:val="SemEspaamento"/>
        <w:spacing w:line="360" w:lineRule="auto"/>
        <w:ind w:firstLine="992"/>
        <w:jc w:val="both"/>
        <w:rPr>
          <w:rFonts w:ascii="Arial" w:hAnsi="Arial" w:cs="Arial"/>
          <w:sz w:val="24"/>
          <w:szCs w:val="24"/>
          <w:lang w:eastAsia="pt-BR"/>
        </w:rPr>
      </w:pPr>
    </w:p>
    <w:p w14:paraId="47D6F27D" w14:textId="77777777" w:rsidR="00426601" w:rsidRPr="00426601" w:rsidRDefault="00426601" w:rsidP="00426601">
      <w:pPr>
        <w:pStyle w:val="SemEspaamento"/>
        <w:spacing w:line="360" w:lineRule="auto"/>
        <w:ind w:firstLine="992"/>
        <w:jc w:val="both"/>
        <w:rPr>
          <w:rFonts w:ascii="Arial" w:hAnsi="Arial" w:cs="Arial"/>
          <w:sz w:val="24"/>
          <w:szCs w:val="24"/>
          <w:lang w:eastAsia="pt-BR"/>
        </w:rPr>
      </w:pPr>
      <w:r w:rsidRPr="00426601">
        <w:rPr>
          <w:rFonts w:ascii="Arial" w:hAnsi="Arial" w:cs="Arial"/>
          <w:sz w:val="24"/>
          <w:szCs w:val="24"/>
          <w:lang w:eastAsia="pt-BR"/>
        </w:rPr>
        <w:t>Art. 1º O Poder Executivo Municipal de Almenara-MG, por meio dos órgãos competentes, deverá assegurar a publicidade das listas de espera por vagas nos estabelecimentos de educação básica da rede municipal de ensino, incluindo as creches, em observância ao disposto na Lei Federal nº 14.685, de 2023.</w:t>
      </w:r>
    </w:p>
    <w:p w14:paraId="4D467E79" w14:textId="77777777" w:rsidR="00426601" w:rsidRPr="00426601" w:rsidRDefault="00426601" w:rsidP="00426601">
      <w:pPr>
        <w:pStyle w:val="SemEspaamento"/>
        <w:spacing w:line="360" w:lineRule="auto"/>
        <w:ind w:firstLine="992"/>
        <w:jc w:val="both"/>
        <w:rPr>
          <w:rFonts w:ascii="Arial" w:hAnsi="Arial" w:cs="Arial"/>
          <w:sz w:val="24"/>
          <w:szCs w:val="24"/>
          <w:lang w:eastAsia="pt-BR"/>
        </w:rPr>
      </w:pPr>
      <w:r w:rsidRPr="00426601">
        <w:rPr>
          <w:rFonts w:ascii="Arial" w:hAnsi="Arial" w:cs="Arial"/>
          <w:sz w:val="24"/>
          <w:szCs w:val="24"/>
          <w:lang w:eastAsia="pt-BR"/>
        </w:rPr>
        <w:t>Art. 2º A publicidade das listas de espera de que trata o artigo 1º desta Lei deverá ser realizada de modo a garantir:</w:t>
      </w:r>
    </w:p>
    <w:p w14:paraId="246EBAC1" w14:textId="77777777" w:rsidR="00426601" w:rsidRPr="00426601" w:rsidRDefault="00426601" w:rsidP="00426601">
      <w:pPr>
        <w:pStyle w:val="SemEspaamento"/>
        <w:spacing w:line="360" w:lineRule="auto"/>
        <w:ind w:firstLine="992"/>
        <w:jc w:val="both"/>
        <w:rPr>
          <w:rFonts w:ascii="Arial" w:hAnsi="Arial" w:cs="Arial"/>
          <w:sz w:val="24"/>
          <w:szCs w:val="24"/>
          <w:lang w:eastAsia="pt-BR"/>
        </w:rPr>
      </w:pPr>
      <w:r w:rsidRPr="00426601">
        <w:rPr>
          <w:rFonts w:ascii="Arial" w:hAnsi="Arial" w:cs="Arial"/>
          <w:sz w:val="24"/>
          <w:szCs w:val="24"/>
          <w:lang w:eastAsia="pt-BR"/>
        </w:rPr>
        <w:t>I - A apresentação das listas em ordem crescente de colocação dos inscritos;</w:t>
      </w:r>
    </w:p>
    <w:p w14:paraId="46FF4CF0" w14:textId="77777777" w:rsidR="00426601" w:rsidRPr="00426601" w:rsidRDefault="00426601" w:rsidP="00426601">
      <w:pPr>
        <w:pStyle w:val="SemEspaamento"/>
        <w:spacing w:line="360" w:lineRule="auto"/>
        <w:ind w:firstLine="992"/>
        <w:jc w:val="both"/>
        <w:rPr>
          <w:rFonts w:ascii="Arial" w:hAnsi="Arial" w:cs="Arial"/>
          <w:sz w:val="24"/>
          <w:szCs w:val="24"/>
          <w:lang w:eastAsia="pt-BR"/>
        </w:rPr>
      </w:pPr>
      <w:r w:rsidRPr="00426601">
        <w:rPr>
          <w:rFonts w:ascii="Arial" w:hAnsi="Arial" w:cs="Arial"/>
          <w:sz w:val="24"/>
          <w:szCs w:val="24"/>
          <w:lang w:eastAsia="pt-BR"/>
        </w:rPr>
        <w:t>II - A divulgação, sempre que possível, por unidade escolar específica;</w:t>
      </w:r>
    </w:p>
    <w:p w14:paraId="4B377053" w14:textId="77777777" w:rsidR="00426601" w:rsidRPr="00426601" w:rsidRDefault="00426601" w:rsidP="00426601">
      <w:pPr>
        <w:pStyle w:val="SemEspaamento"/>
        <w:spacing w:line="360" w:lineRule="auto"/>
        <w:ind w:firstLine="992"/>
        <w:jc w:val="both"/>
        <w:rPr>
          <w:rFonts w:ascii="Arial" w:hAnsi="Arial" w:cs="Arial"/>
          <w:sz w:val="24"/>
          <w:szCs w:val="24"/>
          <w:lang w:eastAsia="pt-BR"/>
        </w:rPr>
      </w:pPr>
      <w:r w:rsidRPr="00426601">
        <w:rPr>
          <w:rFonts w:ascii="Arial" w:hAnsi="Arial" w:cs="Arial"/>
          <w:sz w:val="24"/>
          <w:szCs w:val="24"/>
          <w:lang w:eastAsia="pt-BR"/>
        </w:rPr>
        <w:t>III - A clareza e a acessibilidade dos critérios utilizados para a elaboração e atualização das referidas listas.</w:t>
      </w:r>
    </w:p>
    <w:p w14:paraId="3F2A858F" w14:textId="77777777" w:rsidR="00426601" w:rsidRPr="00426601" w:rsidRDefault="00426601" w:rsidP="00426601">
      <w:pPr>
        <w:pStyle w:val="SemEspaamento"/>
        <w:spacing w:line="360" w:lineRule="auto"/>
        <w:ind w:firstLine="992"/>
        <w:jc w:val="both"/>
        <w:rPr>
          <w:rFonts w:ascii="Arial" w:hAnsi="Arial" w:cs="Arial"/>
          <w:sz w:val="24"/>
          <w:szCs w:val="24"/>
          <w:lang w:eastAsia="pt-BR"/>
        </w:rPr>
      </w:pPr>
      <w:r w:rsidRPr="00426601">
        <w:rPr>
          <w:rFonts w:ascii="Arial" w:hAnsi="Arial" w:cs="Arial"/>
          <w:sz w:val="24"/>
          <w:szCs w:val="24"/>
          <w:lang w:eastAsia="pt-BR"/>
        </w:rPr>
        <w:t>Art. 3º A divulgação das listas e dos critérios deverá ocorrer em meios de comunicação de amplo acesso à população, preferencialmente por meio do sítio eletrônico oficial do Município e em locais visíveis nas unidades escolares, garantindo a máxima transparência e facilidade de consulta.</w:t>
      </w:r>
    </w:p>
    <w:p w14:paraId="457726A6" w14:textId="77777777" w:rsidR="00426601" w:rsidRPr="00426601" w:rsidRDefault="00426601" w:rsidP="00426601">
      <w:pPr>
        <w:pStyle w:val="SemEspaamento"/>
        <w:spacing w:line="360" w:lineRule="auto"/>
        <w:ind w:firstLine="992"/>
        <w:jc w:val="both"/>
        <w:rPr>
          <w:rFonts w:ascii="Arial" w:hAnsi="Arial" w:cs="Arial"/>
          <w:sz w:val="24"/>
          <w:szCs w:val="24"/>
          <w:lang w:eastAsia="pt-BR"/>
        </w:rPr>
      </w:pPr>
      <w:r w:rsidRPr="00426601">
        <w:rPr>
          <w:rFonts w:ascii="Arial" w:hAnsi="Arial" w:cs="Arial"/>
          <w:sz w:val="24"/>
          <w:szCs w:val="24"/>
          <w:lang w:eastAsia="pt-BR"/>
        </w:rPr>
        <w:t>Art. 4º O Poder Executivo Municipal, no exercício de sua competência administrativa, poderá expedir os atos normativos complementares necessários à plena execução desta Lei, no prazo de 90 (noventa) dias a contar de sua publicação, visando à organização dos procedimentos e prazos para a efetivação da publicidade.</w:t>
      </w:r>
    </w:p>
    <w:p w14:paraId="6D0664B9" w14:textId="77777777" w:rsidR="00426601" w:rsidRDefault="00426601" w:rsidP="00426601">
      <w:pPr>
        <w:pStyle w:val="SemEspaamento"/>
        <w:spacing w:line="360" w:lineRule="auto"/>
        <w:ind w:firstLine="992"/>
        <w:jc w:val="both"/>
        <w:rPr>
          <w:rFonts w:ascii="Arial" w:hAnsi="Arial" w:cs="Arial"/>
          <w:sz w:val="24"/>
          <w:szCs w:val="24"/>
          <w:lang w:eastAsia="pt-BR"/>
        </w:rPr>
      </w:pPr>
      <w:r w:rsidRPr="00426601">
        <w:rPr>
          <w:rFonts w:ascii="Arial" w:hAnsi="Arial" w:cs="Arial"/>
          <w:sz w:val="24"/>
          <w:szCs w:val="24"/>
          <w:lang w:eastAsia="pt-BR"/>
        </w:rPr>
        <w:t>Art. 5º Esta Lei entra em vigor na data de sua publicação.</w:t>
      </w:r>
    </w:p>
    <w:p w14:paraId="7FA2D453" w14:textId="18CD64B0" w:rsidR="00426601" w:rsidRPr="00BC239E" w:rsidRDefault="00426601" w:rsidP="00426601">
      <w:pPr>
        <w:pStyle w:val="SemEspaamento"/>
        <w:spacing w:line="360" w:lineRule="auto"/>
        <w:ind w:firstLine="1134"/>
        <w:jc w:val="both"/>
        <w:rPr>
          <w:rStyle w:val="nfaseSutil"/>
          <w:rFonts w:ascii="Arial" w:hAnsi="Arial" w:cs="Arial"/>
          <w:i w:val="0"/>
          <w:iCs w:val="0"/>
          <w:color w:val="auto"/>
          <w:sz w:val="24"/>
          <w:szCs w:val="24"/>
        </w:rPr>
      </w:pPr>
      <w:r w:rsidRPr="00BC239E">
        <w:rPr>
          <w:rStyle w:val="nfaseSutil"/>
          <w:rFonts w:ascii="Arial" w:hAnsi="Arial" w:cs="Arial"/>
          <w:i w:val="0"/>
          <w:iCs w:val="0"/>
          <w:color w:val="auto"/>
          <w:sz w:val="24"/>
          <w:szCs w:val="24"/>
        </w:rPr>
        <w:t xml:space="preserve">Sala das Sessões, em </w:t>
      </w:r>
      <w:r>
        <w:rPr>
          <w:rStyle w:val="nfaseSutil"/>
          <w:rFonts w:ascii="Arial" w:hAnsi="Arial" w:cs="Arial"/>
          <w:i w:val="0"/>
          <w:iCs w:val="0"/>
          <w:color w:val="auto"/>
          <w:sz w:val="24"/>
          <w:szCs w:val="24"/>
        </w:rPr>
        <w:t xml:space="preserve">02 de outubro </w:t>
      </w:r>
      <w:r w:rsidRPr="00BC239E">
        <w:rPr>
          <w:rStyle w:val="nfaseSutil"/>
          <w:rFonts w:ascii="Arial" w:hAnsi="Arial" w:cs="Arial"/>
          <w:i w:val="0"/>
          <w:iCs w:val="0"/>
          <w:color w:val="auto"/>
          <w:sz w:val="24"/>
          <w:szCs w:val="24"/>
        </w:rPr>
        <w:t>de 2025.</w:t>
      </w:r>
    </w:p>
    <w:p w14:paraId="5351B902" w14:textId="77777777" w:rsidR="00426601" w:rsidRPr="00BC239E" w:rsidRDefault="00426601" w:rsidP="00426601">
      <w:pPr>
        <w:pStyle w:val="SemEspaamento"/>
        <w:jc w:val="center"/>
        <w:rPr>
          <w:rStyle w:val="nfaseSutil"/>
          <w:rFonts w:ascii="Arial" w:hAnsi="Arial" w:cs="Arial"/>
          <w:i w:val="0"/>
          <w:iCs w:val="0"/>
          <w:color w:val="auto"/>
          <w:sz w:val="24"/>
          <w:szCs w:val="24"/>
        </w:rPr>
      </w:pPr>
    </w:p>
    <w:p w14:paraId="01336D2E" w14:textId="77777777" w:rsidR="00426601" w:rsidRPr="00BC239E" w:rsidRDefault="00426601" w:rsidP="00426601">
      <w:pPr>
        <w:pStyle w:val="SemEspaamento"/>
        <w:jc w:val="center"/>
        <w:rPr>
          <w:rStyle w:val="nfaseSutil"/>
          <w:rFonts w:ascii="Arial" w:hAnsi="Arial" w:cs="Arial"/>
          <w:i w:val="0"/>
          <w:iCs w:val="0"/>
          <w:color w:val="auto"/>
          <w:sz w:val="24"/>
          <w:szCs w:val="24"/>
        </w:rPr>
      </w:pPr>
      <w:r w:rsidRPr="00BC239E">
        <w:rPr>
          <w:rStyle w:val="nfaseSutil"/>
          <w:rFonts w:ascii="Arial" w:hAnsi="Arial" w:cs="Arial"/>
          <w:i w:val="0"/>
          <w:iCs w:val="0"/>
          <w:color w:val="auto"/>
          <w:sz w:val="24"/>
          <w:szCs w:val="24"/>
        </w:rPr>
        <w:t>_________________________________________</w:t>
      </w:r>
    </w:p>
    <w:p w14:paraId="2CF01CF5" w14:textId="77777777" w:rsidR="00426601" w:rsidRPr="00BC239E" w:rsidRDefault="00426601" w:rsidP="00426601">
      <w:pPr>
        <w:pStyle w:val="SemEspaamento"/>
        <w:jc w:val="center"/>
        <w:rPr>
          <w:rStyle w:val="nfaseSutil"/>
          <w:rFonts w:ascii="Arial" w:hAnsi="Arial" w:cs="Arial"/>
          <w:i w:val="0"/>
          <w:iCs w:val="0"/>
          <w:color w:val="auto"/>
          <w:sz w:val="24"/>
          <w:szCs w:val="24"/>
        </w:rPr>
      </w:pPr>
      <w:r w:rsidRPr="00BC239E">
        <w:rPr>
          <w:rStyle w:val="nfaseSutil"/>
          <w:rFonts w:ascii="Arial" w:hAnsi="Arial" w:cs="Arial"/>
          <w:i w:val="0"/>
          <w:iCs w:val="0"/>
          <w:color w:val="auto"/>
          <w:sz w:val="24"/>
          <w:szCs w:val="24"/>
        </w:rPr>
        <w:t>MARCOS VINICIUS FONSECA PRATES</w:t>
      </w:r>
    </w:p>
    <w:p w14:paraId="1293B308" w14:textId="77777777" w:rsidR="00426601" w:rsidRPr="00BC239E" w:rsidRDefault="00426601" w:rsidP="00426601">
      <w:pPr>
        <w:pStyle w:val="SemEspaamento"/>
        <w:jc w:val="center"/>
        <w:rPr>
          <w:rStyle w:val="nfaseSutil"/>
          <w:rFonts w:ascii="Arial" w:hAnsi="Arial" w:cs="Arial"/>
          <w:i w:val="0"/>
          <w:iCs w:val="0"/>
          <w:color w:val="auto"/>
          <w:sz w:val="24"/>
          <w:szCs w:val="24"/>
        </w:rPr>
      </w:pPr>
      <w:r w:rsidRPr="00BC239E">
        <w:rPr>
          <w:rStyle w:val="nfaseSutil"/>
          <w:rFonts w:ascii="Arial" w:hAnsi="Arial" w:cs="Arial"/>
          <w:i w:val="0"/>
          <w:iCs w:val="0"/>
          <w:color w:val="auto"/>
          <w:sz w:val="24"/>
          <w:szCs w:val="24"/>
        </w:rPr>
        <w:t>VEREADOR</w:t>
      </w:r>
    </w:p>
    <w:p w14:paraId="4CD7F421" w14:textId="41A48090" w:rsidR="00426601" w:rsidRPr="00426601" w:rsidRDefault="00426601" w:rsidP="00426601">
      <w:pPr>
        <w:pStyle w:val="SemEspaamento"/>
        <w:spacing w:line="360" w:lineRule="auto"/>
        <w:ind w:firstLine="992"/>
        <w:jc w:val="both"/>
        <w:rPr>
          <w:rFonts w:ascii="Arial" w:hAnsi="Arial" w:cs="Arial"/>
          <w:sz w:val="24"/>
          <w:szCs w:val="24"/>
          <w:lang w:eastAsia="pt-BR"/>
        </w:rPr>
      </w:pPr>
      <w:r w:rsidRPr="00426601">
        <w:rPr>
          <w:rFonts w:ascii="Arial" w:hAnsi="Arial" w:cs="Arial"/>
          <w:sz w:val="24"/>
          <w:szCs w:val="24"/>
          <w:lang w:eastAsia="pt-BR"/>
        </w:rPr>
        <w:lastRenderedPageBreak/>
        <w:t>JUSTIFICATIVA</w:t>
      </w:r>
      <w:r>
        <w:rPr>
          <w:rFonts w:ascii="Arial" w:hAnsi="Arial" w:cs="Arial"/>
          <w:sz w:val="24"/>
          <w:szCs w:val="24"/>
          <w:lang w:eastAsia="pt-BR"/>
        </w:rPr>
        <w:t xml:space="preserve">: </w:t>
      </w:r>
      <w:r w:rsidRPr="00426601">
        <w:rPr>
          <w:rFonts w:ascii="Arial" w:hAnsi="Arial" w:cs="Arial"/>
          <w:sz w:val="24"/>
          <w:szCs w:val="24"/>
          <w:lang w:eastAsia="pt-BR"/>
        </w:rPr>
        <w:t>O presente Projeto de Lei tem como finalidade primordial reforçar e detalhar, no âmbito do Município de Almenara-MG, a aplicação da Lei Federal nº 14.685, de 2023. Esta norma federal, ao alterar a Lei de Diretrizes e Bases da Educação Nacional (Lei nº 9.394, de 1996), estabeleceu a obrigatoriedade de o poder público divulgar as listas de espera por vagas nos estabelecimentos de educação básica, incluindo creches, com a especificação da ordem de colocação e dos critérios de elaboração.</w:t>
      </w:r>
    </w:p>
    <w:p w14:paraId="13BD6424" w14:textId="2C013B53" w:rsidR="00426601" w:rsidRPr="00426601" w:rsidRDefault="00426601" w:rsidP="00426601">
      <w:pPr>
        <w:pStyle w:val="SemEspaamento"/>
        <w:spacing w:line="360" w:lineRule="auto"/>
        <w:ind w:firstLine="992"/>
        <w:jc w:val="both"/>
        <w:rPr>
          <w:rFonts w:ascii="Arial" w:hAnsi="Arial" w:cs="Arial"/>
          <w:sz w:val="24"/>
          <w:szCs w:val="24"/>
          <w:lang w:eastAsia="pt-BR"/>
        </w:rPr>
      </w:pPr>
      <w:r w:rsidRPr="00426601">
        <w:rPr>
          <w:rFonts w:ascii="Arial" w:hAnsi="Arial" w:cs="Arial"/>
          <w:sz w:val="24"/>
          <w:szCs w:val="24"/>
          <w:lang w:eastAsia="pt-BR"/>
        </w:rPr>
        <w:t>A iniciativa legislativa municipal, neste contexto, não cria uma nova obrigação para o Poder Executivo, mas sim especifica e fortalece a forma como uma determinação legal já existente e de âmbito nacional deve ser implementada localmente. A competência do Município para legislar sobre assuntos de interesse local e suplementar a legislação federal, conforme o artigo 30 da Constituição Federal, permite a edição de normas que visem aprimorar a transparência e a efetividade do direito à educação em sua esfera de atuação.</w:t>
      </w:r>
    </w:p>
    <w:p w14:paraId="11645763" w14:textId="77777777" w:rsidR="00426601" w:rsidRPr="00426601" w:rsidRDefault="00426601" w:rsidP="00426601">
      <w:pPr>
        <w:pStyle w:val="SemEspaamento"/>
        <w:spacing w:line="360" w:lineRule="auto"/>
        <w:ind w:firstLine="992"/>
        <w:jc w:val="both"/>
        <w:rPr>
          <w:rFonts w:ascii="Arial" w:hAnsi="Arial" w:cs="Arial"/>
          <w:sz w:val="24"/>
          <w:szCs w:val="24"/>
          <w:lang w:eastAsia="pt-BR"/>
        </w:rPr>
      </w:pPr>
      <w:r w:rsidRPr="00426601">
        <w:rPr>
          <w:rFonts w:ascii="Arial" w:hAnsi="Arial" w:cs="Arial"/>
          <w:sz w:val="24"/>
          <w:szCs w:val="24"/>
          <w:lang w:eastAsia="pt-BR"/>
        </w:rPr>
        <w:t>Ao propor a publicidade das listas de espera e dos critérios de sua formação, o Projeto de Lei busca garantir a máxima transparência na gestão das vagas educacionais, assegurando aos cidadãos o acesso a informações essenciais para o acompanhamento e o controle social. Tal medida contribui para a equidade no acesso à educação e para a confiança nas políticas públicas municipais.</w:t>
      </w:r>
    </w:p>
    <w:p w14:paraId="3077A937" w14:textId="77777777" w:rsidR="00426601" w:rsidRPr="00426601" w:rsidRDefault="00426601" w:rsidP="00426601">
      <w:pPr>
        <w:pStyle w:val="SemEspaamento"/>
        <w:spacing w:line="360" w:lineRule="auto"/>
        <w:ind w:firstLine="992"/>
        <w:jc w:val="both"/>
        <w:rPr>
          <w:rFonts w:ascii="Arial" w:hAnsi="Arial" w:cs="Arial"/>
          <w:sz w:val="24"/>
          <w:szCs w:val="24"/>
          <w:lang w:eastAsia="pt-BR"/>
        </w:rPr>
      </w:pPr>
      <w:r w:rsidRPr="00426601">
        <w:rPr>
          <w:rFonts w:ascii="Arial" w:hAnsi="Arial" w:cs="Arial"/>
          <w:sz w:val="24"/>
          <w:szCs w:val="24"/>
          <w:lang w:eastAsia="pt-BR"/>
        </w:rPr>
        <w:t>É importante ressaltar que a presente proposição foi elaborada com a cautela de não gerar despesas adicionais para o erário municipal, uma vez que a obrigação de divulgar as listas já decorre da legislação federal e pode ser cumprida com os recursos e estruturas administrativas já existentes. Da mesma forma, não há interferência na administração, pois a Lei apenas estabelece diretrizes de publicidade, cabendo ao Poder Executivo a regulamentação dos procedimentos operacionais e a utilização de seus meios para o cumprimento da norma.</w:t>
      </w:r>
    </w:p>
    <w:p w14:paraId="6B8BAB53" w14:textId="77777777" w:rsidR="00426601" w:rsidRDefault="00426601" w:rsidP="00426601">
      <w:pPr>
        <w:pStyle w:val="SemEspaamento"/>
        <w:spacing w:line="360" w:lineRule="auto"/>
        <w:ind w:firstLine="992"/>
        <w:jc w:val="both"/>
        <w:rPr>
          <w:rFonts w:ascii="Arial" w:hAnsi="Arial" w:cs="Arial"/>
          <w:sz w:val="24"/>
          <w:szCs w:val="24"/>
          <w:lang w:eastAsia="pt-BR"/>
        </w:rPr>
      </w:pPr>
      <w:r w:rsidRPr="00426601">
        <w:rPr>
          <w:rFonts w:ascii="Arial" w:hAnsi="Arial" w:cs="Arial"/>
          <w:sz w:val="24"/>
          <w:szCs w:val="24"/>
          <w:lang w:eastAsia="pt-BR"/>
        </w:rPr>
        <w:t>Dessa forma, o Projeto de Lei visa aprimorar a gestão da educação básica em Almenara-MG, em conformidade com os princípios da publicidade e da transparência, sem invadir a esfera de competência do Poder Executivo ou gerar ônus financeiros imprevistos.</w:t>
      </w:r>
    </w:p>
    <w:p w14:paraId="7A814B89" w14:textId="11C41BE4" w:rsidR="00733A6E" w:rsidRPr="00BC239E" w:rsidRDefault="00426601" w:rsidP="00426601">
      <w:pPr>
        <w:pStyle w:val="SemEspaamento"/>
        <w:spacing w:line="360" w:lineRule="auto"/>
        <w:ind w:firstLine="992"/>
        <w:jc w:val="both"/>
        <w:rPr>
          <w:rFonts w:ascii="Arial" w:hAnsi="Arial" w:cs="Arial"/>
          <w:sz w:val="24"/>
          <w:szCs w:val="24"/>
        </w:rPr>
      </w:pPr>
      <w:r w:rsidRPr="00426601">
        <w:rPr>
          <w:rFonts w:ascii="Arial" w:hAnsi="Arial" w:cs="Arial"/>
          <w:sz w:val="24"/>
          <w:szCs w:val="24"/>
          <w:lang w:eastAsia="pt-BR"/>
        </w:rPr>
        <w:t>Pelo exposto, conto com o apoio dos nobres pares para a aprovação deste Projeto de Lei.</w:t>
      </w:r>
    </w:p>
    <w:sectPr w:rsidR="00733A6E" w:rsidRPr="00BC239E" w:rsidSect="00DF2853">
      <w:headerReference w:type="default" r:id="rId7"/>
      <w:footerReference w:type="default" r:id="rId8"/>
      <w:pgSz w:w="11906" w:h="16838"/>
      <w:pgMar w:top="1134" w:right="1134" w:bottom="568" w:left="1418" w:header="284" w:footer="1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E4ED7C" w14:textId="77777777" w:rsidR="00D02577" w:rsidRDefault="00D02577" w:rsidP="00E67024">
      <w:pPr>
        <w:spacing w:after="0" w:line="240" w:lineRule="auto"/>
      </w:pPr>
      <w:r>
        <w:separator/>
      </w:r>
    </w:p>
  </w:endnote>
  <w:endnote w:type="continuationSeparator" w:id="0">
    <w:p w14:paraId="41E86E23" w14:textId="77777777" w:rsidR="00D02577" w:rsidRDefault="00D02577" w:rsidP="00E670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86781034"/>
      <w:docPartObj>
        <w:docPartGallery w:val="Page Numbers (Bottom of Page)"/>
        <w:docPartUnique/>
      </w:docPartObj>
    </w:sdtPr>
    <w:sdtContent>
      <w:p w14:paraId="5CFB1813" w14:textId="3EA47FBF" w:rsidR="00304FED" w:rsidRDefault="00304FED">
        <w:pPr>
          <w:pStyle w:val="Rodap"/>
          <w:jc w:val="right"/>
        </w:pPr>
        <w:r>
          <w:fldChar w:fldCharType="begin"/>
        </w:r>
        <w:r>
          <w:instrText>PAGE   \* MERGEFORMAT</w:instrText>
        </w:r>
        <w:r>
          <w:fldChar w:fldCharType="separate"/>
        </w:r>
        <w:r>
          <w:t>2</w:t>
        </w:r>
        <w:r>
          <w:fldChar w:fldCharType="end"/>
        </w:r>
      </w:p>
    </w:sdtContent>
  </w:sdt>
  <w:p w14:paraId="6BA34A70" w14:textId="77777777" w:rsidR="00304FED" w:rsidRDefault="00304FE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E2D8B2" w14:textId="77777777" w:rsidR="00D02577" w:rsidRDefault="00D02577" w:rsidP="00E67024">
      <w:pPr>
        <w:spacing w:after="0" w:line="240" w:lineRule="auto"/>
      </w:pPr>
      <w:r>
        <w:separator/>
      </w:r>
    </w:p>
  </w:footnote>
  <w:footnote w:type="continuationSeparator" w:id="0">
    <w:p w14:paraId="015E4A49" w14:textId="77777777" w:rsidR="00D02577" w:rsidRDefault="00D02577" w:rsidP="00E670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6180AA" w14:textId="1B01761B" w:rsidR="00E67024" w:rsidRDefault="00E67024" w:rsidP="00E67024">
    <w:pPr>
      <w:pStyle w:val="Cabealho"/>
      <w:pBdr>
        <w:top w:val="single" w:sz="4" w:space="1" w:color="auto"/>
        <w:left w:val="single" w:sz="4" w:space="4" w:color="auto"/>
        <w:bottom w:val="single" w:sz="4" w:space="1" w:color="auto"/>
        <w:right w:val="single" w:sz="4" w:space="4" w:color="auto"/>
      </w:pBdr>
      <w:jc w:val="center"/>
      <w:rPr>
        <w:rFonts w:cs="Arial"/>
        <w:b/>
        <w:sz w:val="18"/>
        <w:szCs w:val="18"/>
      </w:rPr>
    </w:pPr>
    <w:r>
      <w:rPr>
        <w:noProof/>
      </w:rPr>
      <w:drawing>
        <wp:anchor distT="0" distB="0" distL="114300" distR="114300" simplePos="0" relativeHeight="251659264" behindDoc="1" locked="0" layoutInCell="1" allowOverlap="1" wp14:anchorId="61FE301D" wp14:editId="6F88B7F3">
          <wp:simplePos x="0" y="0"/>
          <wp:positionH relativeFrom="column">
            <wp:posOffset>-70485</wp:posOffset>
          </wp:positionH>
          <wp:positionV relativeFrom="paragraph">
            <wp:posOffset>5715</wp:posOffset>
          </wp:positionV>
          <wp:extent cx="930275" cy="964565"/>
          <wp:effectExtent l="0" t="0" r="0" b="0"/>
          <wp:wrapNone/>
          <wp:docPr id="116505903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0275" cy="9645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sz w:val="18"/>
        <w:szCs w:val="18"/>
      </w:rPr>
      <w:t xml:space="preserve">                </w:t>
    </w:r>
  </w:p>
  <w:p w14:paraId="6291CAD4" w14:textId="77777777" w:rsidR="00E67024" w:rsidRPr="002510AE" w:rsidRDefault="00E67024" w:rsidP="00E67024">
    <w:pPr>
      <w:pStyle w:val="Cabealho"/>
      <w:pBdr>
        <w:top w:val="single" w:sz="4" w:space="1" w:color="auto"/>
        <w:left w:val="single" w:sz="4" w:space="4" w:color="auto"/>
        <w:bottom w:val="single" w:sz="4" w:space="1" w:color="auto"/>
        <w:right w:val="single" w:sz="4" w:space="4" w:color="auto"/>
      </w:pBdr>
      <w:jc w:val="center"/>
      <w:rPr>
        <w:rFonts w:ascii="Arial" w:hAnsi="Arial" w:cs="Arial"/>
        <w:b/>
        <w:sz w:val="40"/>
        <w:szCs w:val="40"/>
      </w:rPr>
    </w:pPr>
    <w:r>
      <w:rPr>
        <w:rFonts w:cs="Arial"/>
        <w:b/>
        <w:sz w:val="40"/>
        <w:szCs w:val="40"/>
      </w:rPr>
      <w:t xml:space="preserve">             </w:t>
    </w:r>
    <w:r w:rsidRPr="002510AE">
      <w:rPr>
        <w:rFonts w:ascii="Arial" w:hAnsi="Arial" w:cs="Arial"/>
        <w:b/>
        <w:sz w:val="40"/>
        <w:szCs w:val="40"/>
      </w:rPr>
      <w:t>CÂMARA MUNICIPAL DE ALMENARA</w:t>
    </w:r>
  </w:p>
  <w:p w14:paraId="0E1F1563" w14:textId="77777777" w:rsidR="00E67024" w:rsidRPr="002510AE" w:rsidRDefault="00E67024" w:rsidP="00E67024">
    <w:pPr>
      <w:pStyle w:val="SemEspaamento"/>
      <w:pBdr>
        <w:top w:val="single" w:sz="4" w:space="1" w:color="auto"/>
        <w:left w:val="single" w:sz="4" w:space="4" w:color="auto"/>
        <w:bottom w:val="single" w:sz="4" w:space="1" w:color="auto"/>
        <w:right w:val="single" w:sz="4" w:space="4" w:color="auto"/>
      </w:pBdr>
      <w:jc w:val="center"/>
      <w:rPr>
        <w:rFonts w:ascii="Arial" w:hAnsi="Arial" w:cs="Arial"/>
        <w:sz w:val="18"/>
        <w:szCs w:val="18"/>
      </w:rPr>
    </w:pPr>
    <w:r w:rsidRPr="002510AE">
      <w:rPr>
        <w:rFonts w:ascii="Arial" w:hAnsi="Arial" w:cs="Arial"/>
        <w:sz w:val="18"/>
        <w:szCs w:val="18"/>
      </w:rPr>
      <w:t xml:space="preserve">                          ESTADO DE MINAS GERAIS - CNPJ: 22.699.045/0001-39</w:t>
    </w:r>
  </w:p>
  <w:p w14:paraId="59843FCB" w14:textId="77777777" w:rsidR="00E67024" w:rsidRPr="002510AE" w:rsidRDefault="00E67024" w:rsidP="00E67024">
    <w:pPr>
      <w:pStyle w:val="SemEspaamento"/>
      <w:pBdr>
        <w:top w:val="single" w:sz="4" w:space="1" w:color="auto"/>
        <w:left w:val="single" w:sz="4" w:space="4" w:color="auto"/>
        <w:bottom w:val="single" w:sz="4" w:space="1" w:color="auto"/>
        <w:right w:val="single" w:sz="4" w:space="4" w:color="auto"/>
      </w:pBdr>
      <w:jc w:val="center"/>
      <w:rPr>
        <w:rFonts w:ascii="Arial" w:hAnsi="Arial" w:cs="Arial"/>
        <w:sz w:val="18"/>
        <w:szCs w:val="18"/>
      </w:rPr>
    </w:pPr>
    <w:r w:rsidRPr="002510AE">
      <w:rPr>
        <w:rFonts w:ascii="Arial" w:hAnsi="Arial" w:cs="Arial"/>
        <w:sz w:val="18"/>
        <w:szCs w:val="18"/>
      </w:rPr>
      <w:t xml:space="preserve">          </w:t>
    </w:r>
    <w:r>
      <w:rPr>
        <w:rFonts w:ascii="Arial" w:hAnsi="Arial" w:cs="Arial"/>
        <w:sz w:val="18"/>
        <w:szCs w:val="18"/>
      </w:rPr>
      <w:t xml:space="preserve">  </w:t>
    </w:r>
    <w:r w:rsidRPr="002510AE">
      <w:rPr>
        <w:rFonts w:ascii="Arial" w:hAnsi="Arial" w:cs="Arial"/>
        <w:sz w:val="18"/>
        <w:szCs w:val="18"/>
      </w:rPr>
      <w:t xml:space="preserve">              PRAÇA HÉLIO ROCHA GUIMARÃES, Nº 28 –CENTRO</w:t>
    </w:r>
  </w:p>
  <w:p w14:paraId="41903DDD" w14:textId="77777777" w:rsidR="00E67024" w:rsidRPr="002510AE" w:rsidRDefault="00E67024" w:rsidP="00E67024">
    <w:pPr>
      <w:pStyle w:val="SemEspaamento"/>
      <w:pBdr>
        <w:top w:val="single" w:sz="4" w:space="1" w:color="auto"/>
        <w:left w:val="single" w:sz="4" w:space="4" w:color="auto"/>
        <w:bottom w:val="single" w:sz="4" w:space="1" w:color="auto"/>
        <w:right w:val="single" w:sz="4" w:space="4" w:color="auto"/>
      </w:pBdr>
      <w:jc w:val="center"/>
      <w:rPr>
        <w:rFonts w:ascii="Arial" w:hAnsi="Arial" w:cs="Arial"/>
        <w:sz w:val="18"/>
        <w:szCs w:val="18"/>
      </w:rPr>
    </w:pPr>
    <w:r w:rsidRPr="002510AE">
      <w:rPr>
        <w:rFonts w:ascii="Arial" w:hAnsi="Arial" w:cs="Arial"/>
        <w:sz w:val="18"/>
        <w:szCs w:val="18"/>
      </w:rPr>
      <w:t xml:space="preserve">                          Fone: (33) 3721-1553</w:t>
    </w:r>
    <w:r>
      <w:rPr>
        <w:rFonts w:ascii="Arial" w:hAnsi="Arial" w:cs="Arial"/>
        <w:sz w:val="18"/>
        <w:szCs w:val="18"/>
      </w:rPr>
      <w:t>/</w:t>
    </w:r>
    <w:r w:rsidRPr="002510AE">
      <w:rPr>
        <w:rFonts w:ascii="Arial" w:hAnsi="Arial" w:cs="Arial"/>
        <w:sz w:val="18"/>
        <w:szCs w:val="18"/>
      </w:rPr>
      <w:t xml:space="preserve">3721-1588 - E-mail: </w:t>
    </w:r>
    <w:hyperlink r:id="rId2" w:history="1">
      <w:r w:rsidRPr="002510AE">
        <w:rPr>
          <w:rStyle w:val="Hyperlink"/>
          <w:rFonts w:ascii="Arial" w:hAnsi="Arial" w:cs="Arial"/>
          <w:sz w:val="18"/>
          <w:szCs w:val="18"/>
        </w:rPr>
        <w:t>cm.almenara@hotmail.com</w:t>
      </w:r>
    </w:hyperlink>
  </w:p>
  <w:p w14:paraId="55A22F6F" w14:textId="77777777" w:rsidR="00E67024" w:rsidRDefault="00E67024" w:rsidP="00E67024">
    <w:pPr>
      <w:pStyle w:val="SemEspaamento"/>
      <w:pBdr>
        <w:top w:val="single" w:sz="4" w:space="1" w:color="auto"/>
        <w:left w:val="single" w:sz="4" w:space="4" w:color="auto"/>
        <w:bottom w:val="single" w:sz="4" w:space="1" w:color="auto"/>
        <w:right w:val="single" w:sz="4" w:space="4" w:color="auto"/>
      </w:pBdr>
      <w:jc w:val="center"/>
      <w:rPr>
        <w:rFonts w:ascii="Arial" w:hAnsi="Arial" w:cs="Arial"/>
        <w:sz w:val="18"/>
        <w:szCs w:val="18"/>
      </w:rPr>
    </w:pPr>
  </w:p>
  <w:p w14:paraId="5F3CDFF7" w14:textId="21B0E9AE" w:rsidR="00E67024" w:rsidRDefault="00E67024">
    <w:pPr>
      <w:pStyle w:val="Cabealho"/>
    </w:pPr>
  </w:p>
  <w:p w14:paraId="0C641303" w14:textId="77777777" w:rsidR="00E67024" w:rsidRDefault="00E67024">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6pt;height:.6pt;visibility:visible;mso-wrap-style:square" o:bullet="t">
        <v:imagedata r:id="rId1" o:title=""/>
      </v:shape>
    </w:pict>
  </w:numPicBullet>
  <w:abstractNum w:abstractNumId="0" w15:restartNumberingAfterBreak="0">
    <w:nsid w:val="246B5DC3"/>
    <w:multiLevelType w:val="hybridMultilevel"/>
    <w:tmpl w:val="95F686C0"/>
    <w:lvl w:ilvl="0" w:tplc="D944A468">
      <w:start w:val="1"/>
      <w:numFmt w:val="bullet"/>
      <w:lvlText w:val=""/>
      <w:lvlPicBulletId w:val="0"/>
      <w:lvlJc w:val="left"/>
      <w:pPr>
        <w:tabs>
          <w:tab w:val="num" w:pos="720"/>
        </w:tabs>
        <w:ind w:left="720" w:hanging="360"/>
      </w:pPr>
      <w:rPr>
        <w:rFonts w:ascii="Symbol" w:hAnsi="Symbol" w:hint="default"/>
      </w:rPr>
    </w:lvl>
    <w:lvl w:ilvl="1" w:tplc="9EB8A98E" w:tentative="1">
      <w:start w:val="1"/>
      <w:numFmt w:val="bullet"/>
      <w:lvlText w:val=""/>
      <w:lvlJc w:val="left"/>
      <w:pPr>
        <w:tabs>
          <w:tab w:val="num" w:pos="1440"/>
        </w:tabs>
        <w:ind w:left="1440" w:hanging="360"/>
      </w:pPr>
      <w:rPr>
        <w:rFonts w:ascii="Symbol" w:hAnsi="Symbol" w:hint="default"/>
      </w:rPr>
    </w:lvl>
    <w:lvl w:ilvl="2" w:tplc="2998386A" w:tentative="1">
      <w:start w:val="1"/>
      <w:numFmt w:val="bullet"/>
      <w:lvlText w:val=""/>
      <w:lvlJc w:val="left"/>
      <w:pPr>
        <w:tabs>
          <w:tab w:val="num" w:pos="2160"/>
        </w:tabs>
        <w:ind w:left="2160" w:hanging="360"/>
      </w:pPr>
      <w:rPr>
        <w:rFonts w:ascii="Symbol" w:hAnsi="Symbol" w:hint="default"/>
      </w:rPr>
    </w:lvl>
    <w:lvl w:ilvl="3" w:tplc="9A3C65CE" w:tentative="1">
      <w:start w:val="1"/>
      <w:numFmt w:val="bullet"/>
      <w:lvlText w:val=""/>
      <w:lvlJc w:val="left"/>
      <w:pPr>
        <w:tabs>
          <w:tab w:val="num" w:pos="2880"/>
        </w:tabs>
        <w:ind w:left="2880" w:hanging="360"/>
      </w:pPr>
      <w:rPr>
        <w:rFonts w:ascii="Symbol" w:hAnsi="Symbol" w:hint="default"/>
      </w:rPr>
    </w:lvl>
    <w:lvl w:ilvl="4" w:tplc="05029AF6" w:tentative="1">
      <w:start w:val="1"/>
      <w:numFmt w:val="bullet"/>
      <w:lvlText w:val=""/>
      <w:lvlJc w:val="left"/>
      <w:pPr>
        <w:tabs>
          <w:tab w:val="num" w:pos="3600"/>
        </w:tabs>
        <w:ind w:left="3600" w:hanging="360"/>
      </w:pPr>
      <w:rPr>
        <w:rFonts w:ascii="Symbol" w:hAnsi="Symbol" w:hint="default"/>
      </w:rPr>
    </w:lvl>
    <w:lvl w:ilvl="5" w:tplc="7C901944" w:tentative="1">
      <w:start w:val="1"/>
      <w:numFmt w:val="bullet"/>
      <w:lvlText w:val=""/>
      <w:lvlJc w:val="left"/>
      <w:pPr>
        <w:tabs>
          <w:tab w:val="num" w:pos="4320"/>
        </w:tabs>
        <w:ind w:left="4320" w:hanging="360"/>
      </w:pPr>
      <w:rPr>
        <w:rFonts w:ascii="Symbol" w:hAnsi="Symbol" w:hint="default"/>
      </w:rPr>
    </w:lvl>
    <w:lvl w:ilvl="6" w:tplc="98AA3DE8" w:tentative="1">
      <w:start w:val="1"/>
      <w:numFmt w:val="bullet"/>
      <w:lvlText w:val=""/>
      <w:lvlJc w:val="left"/>
      <w:pPr>
        <w:tabs>
          <w:tab w:val="num" w:pos="5040"/>
        </w:tabs>
        <w:ind w:left="5040" w:hanging="360"/>
      </w:pPr>
      <w:rPr>
        <w:rFonts w:ascii="Symbol" w:hAnsi="Symbol" w:hint="default"/>
      </w:rPr>
    </w:lvl>
    <w:lvl w:ilvl="7" w:tplc="6E369594" w:tentative="1">
      <w:start w:val="1"/>
      <w:numFmt w:val="bullet"/>
      <w:lvlText w:val=""/>
      <w:lvlJc w:val="left"/>
      <w:pPr>
        <w:tabs>
          <w:tab w:val="num" w:pos="5760"/>
        </w:tabs>
        <w:ind w:left="5760" w:hanging="360"/>
      </w:pPr>
      <w:rPr>
        <w:rFonts w:ascii="Symbol" w:hAnsi="Symbol" w:hint="default"/>
      </w:rPr>
    </w:lvl>
    <w:lvl w:ilvl="8" w:tplc="D66CAD5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D50489B"/>
    <w:multiLevelType w:val="hybridMultilevel"/>
    <w:tmpl w:val="55668CEA"/>
    <w:lvl w:ilvl="0" w:tplc="77C06EFA">
      <w:start w:val="1"/>
      <w:numFmt w:val="bullet"/>
      <w:lvlText w:val=""/>
      <w:lvlPicBulletId w:val="0"/>
      <w:lvlJc w:val="left"/>
      <w:pPr>
        <w:tabs>
          <w:tab w:val="num" w:pos="720"/>
        </w:tabs>
        <w:ind w:left="720" w:hanging="360"/>
      </w:pPr>
      <w:rPr>
        <w:rFonts w:ascii="Symbol" w:hAnsi="Symbol" w:hint="default"/>
      </w:rPr>
    </w:lvl>
    <w:lvl w:ilvl="1" w:tplc="DFAC81AE" w:tentative="1">
      <w:start w:val="1"/>
      <w:numFmt w:val="bullet"/>
      <w:lvlText w:val=""/>
      <w:lvlJc w:val="left"/>
      <w:pPr>
        <w:tabs>
          <w:tab w:val="num" w:pos="1440"/>
        </w:tabs>
        <w:ind w:left="1440" w:hanging="360"/>
      </w:pPr>
      <w:rPr>
        <w:rFonts w:ascii="Symbol" w:hAnsi="Symbol" w:hint="default"/>
      </w:rPr>
    </w:lvl>
    <w:lvl w:ilvl="2" w:tplc="70DAFDA2" w:tentative="1">
      <w:start w:val="1"/>
      <w:numFmt w:val="bullet"/>
      <w:lvlText w:val=""/>
      <w:lvlJc w:val="left"/>
      <w:pPr>
        <w:tabs>
          <w:tab w:val="num" w:pos="2160"/>
        </w:tabs>
        <w:ind w:left="2160" w:hanging="360"/>
      </w:pPr>
      <w:rPr>
        <w:rFonts w:ascii="Symbol" w:hAnsi="Symbol" w:hint="default"/>
      </w:rPr>
    </w:lvl>
    <w:lvl w:ilvl="3" w:tplc="E8B4D134" w:tentative="1">
      <w:start w:val="1"/>
      <w:numFmt w:val="bullet"/>
      <w:lvlText w:val=""/>
      <w:lvlJc w:val="left"/>
      <w:pPr>
        <w:tabs>
          <w:tab w:val="num" w:pos="2880"/>
        </w:tabs>
        <w:ind w:left="2880" w:hanging="360"/>
      </w:pPr>
      <w:rPr>
        <w:rFonts w:ascii="Symbol" w:hAnsi="Symbol" w:hint="default"/>
      </w:rPr>
    </w:lvl>
    <w:lvl w:ilvl="4" w:tplc="549690BA" w:tentative="1">
      <w:start w:val="1"/>
      <w:numFmt w:val="bullet"/>
      <w:lvlText w:val=""/>
      <w:lvlJc w:val="left"/>
      <w:pPr>
        <w:tabs>
          <w:tab w:val="num" w:pos="3600"/>
        </w:tabs>
        <w:ind w:left="3600" w:hanging="360"/>
      </w:pPr>
      <w:rPr>
        <w:rFonts w:ascii="Symbol" w:hAnsi="Symbol" w:hint="default"/>
      </w:rPr>
    </w:lvl>
    <w:lvl w:ilvl="5" w:tplc="A0B84896" w:tentative="1">
      <w:start w:val="1"/>
      <w:numFmt w:val="bullet"/>
      <w:lvlText w:val=""/>
      <w:lvlJc w:val="left"/>
      <w:pPr>
        <w:tabs>
          <w:tab w:val="num" w:pos="4320"/>
        </w:tabs>
        <w:ind w:left="4320" w:hanging="360"/>
      </w:pPr>
      <w:rPr>
        <w:rFonts w:ascii="Symbol" w:hAnsi="Symbol" w:hint="default"/>
      </w:rPr>
    </w:lvl>
    <w:lvl w:ilvl="6" w:tplc="2FF4F780" w:tentative="1">
      <w:start w:val="1"/>
      <w:numFmt w:val="bullet"/>
      <w:lvlText w:val=""/>
      <w:lvlJc w:val="left"/>
      <w:pPr>
        <w:tabs>
          <w:tab w:val="num" w:pos="5040"/>
        </w:tabs>
        <w:ind w:left="5040" w:hanging="360"/>
      </w:pPr>
      <w:rPr>
        <w:rFonts w:ascii="Symbol" w:hAnsi="Symbol" w:hint="default"/>
      </w:rPr>
    </w:lvl>
    <w:lvl w:ilvl="7" w:tplc="88385464" w:tentative="1">
      <w:start w:val="1"/>
      <w:numFmt w:val="bullet"/>
      <w:lvlText w:val=""/>
      <w:lvlJc w:val="left"/>
      <w:pPr>
        <w:tabs>
          <w:tab w:val="num" w:pos="5760"/>
        </w:tabs>
        <w:ind w:left="5760" w:hanging="360"/>
      </w:pPr>
      <w:rPr>
        <w:rFonts w:ascii="Symbol" w:hAnsi="Symbol" w:hint="default"/>
      </w:rPr>
    </w:lvl>
    <w:lvl w:ilvl="8" w:tplc="13C0F9C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5BF34006"/>
    <w:multiLevelType w:val="hybridMultilevel"/>
    <w:tmpl w:val="E1FC31CE"/>
    <w:lvl w:ilvl="0" w:tplc="FC9A399C">
      <w:start w:val="1"/>
      <w:numFmt w:val="bullet"/>
      <w:lvlText w:val=""/>
      <w:lvlPicBulletId w:val="0"/>
      <w:lvlJc w:val="left"/>
      <w:pPr>
        <w:tabs>
          <w:tab w:val="num" w:pos="720"/>
        </w:tabs>
        <w:ind w:left="720" w:hanging="360"/>
      </w:pPr>
      <w:rPr>
        <w:rFonts w:ascii="Symbol" w:hAnsi="Symbol" w:hint="default"/>
      </w:rPr>
    </w:lvl>
    <w:lvl w:ilvl="1" w:tplc="760C3CC2" w:tentative="1">
      <w:start w:val="1"/>
      <w:numFmt w:val="bullet"/>
      <w:lvlText w:val=""/>
      <w:lvlJc w:val="left"/>
      <w:pPr>
        <w:tabs>
          <w:tab w:val="num" w:pos="1440"/>
        </w:tabs>
        <w:ind w:left="1440" w:hanging="360"/>
      </w:pPr>
      <w:rPr>
        <w:rFonts w:ascii="Symbol" w:hAnsi="Symbol" w:hint="default"/>
      </w:rPr>
    </w:lvl>
    <w:lvl w:ilvl="2" w:tplc="486E0CE8" w:tentative="1">
      <w:start w:val="1"/>
      <w:numFmt w:val="bullet"/>
      <w:lvlText w:val=""/>
      <w:lvlJc w:val="left"/>
      <w:pPr>
        <w:tabs>
          <w:tab w:val="num" w:pos="2160"/>
        </w:tabs>
        <w:ind w:left="2160" w:hanging="360"/>
      </w:pPr>
      <w:rPr>
        <w:rFonts w:ascii="Symbol" w:hAnsi="Symbol" w:hint="default"/>
      </w:rPr>
    </w:lvl>
    <w:lvl w:ilvl="3" w:tplc="6C7C6436" w:tentative="1">
      <w:start w:val="1"/>
      <w:numFmt w:val="bullet"/>
      <w:lvlText w:val=""/>
      <w:lvlJc w:val="left"/>
      <w:pPr>
        <w:tabs>
          <w:tab w:val="num" w:pos="2880"/>
        </w:tabs>
        <w:ind w:left="2880" w:hanging="360"/>
      </w:pPr>
      <w:rPr>
        <w:rFonts w:ascii="Symbol" w:hAnsi="Symbol" w:hint="default"/>
      </w:rPr>
    </w:lvl>
    <w:lvl w:ilvl="4" w:tplc="D5C6908E" w:tentative="1">
      <w:start w:val="1"/>
      <w:numFmt w:val="bullet"/>
      <w:lvlText w:val=""/>
      <w:lvlJc w:val="left"/>
      <w:pPr>
        <w:tabs>
          <w:tab w:val="num" w:pos="3600"/>
        </w:tabs>
        <w:ind w:left="3600" w:hanging="360"/>
      </w:pPr>
      <w:rPr>
        <w:rFonts w:ascii="Symbol" w:hAnsi="Symbol" w:hint="default"/>
      </w:rPr>
    </w:lvl>
    <w:lvl w:ilvl="5" w:tplc="3258C39E" w:tentative="1">
      <w:start w:val="1"/>
      <w:numFmt w:val="bullet"/>
      <w:lvlText w:val=""/>
      <w:lvlJc w:val="left"/>
      <w:pPr>
        <w:tabs>
          <w:tab w:val="num" w:pos="4320"/>
        </w:tabs>
        <w:ind w:left="4320" w:hanging="360"/>
      </w:pPr>
      <w:rPr>
        <w:rFonts w:ascii="Symbol" w:hAnsi="Symbol" w:hint="default"/>
      </w:rPr>
    </w:lvl>
    <w:lvl w:ilvl="6" w:tplc="18D4D960" w:tentative="1">
      <w:start w:val="1"/>
      <w:numFmt w:val="bullet"/>
      <w:lvlText w:val=""/>
      <w:lvlJc w:val="left"/>
      <w:pPr>
        <w:tabs>
          <w:tab w:val="num" w:pos="5040"/>
        </w:tabs>
        <w:ind w:left="5040" w:hanging="360"/>
      </w:pPr>
      <w:rPr>
        <w:rFonts w:ascii="Symbol" w:hAnsi="Symbol" w:hint="default"/>
      </w:rPr>
    </w:lvl>
    <w:lvl w:ilvl="7" w:tplc="D45E9BD8" w:tentative="1">
      <w:start w:val="1"/>
      <w:numFmt w:val="bullet"/>
      <w:lvlText w:val=""/>
      <w:lvlJc w:val="left"/>
      <w:pPr>
        <w:tabs>
          <w:tab w:val="num" w:pos="5760"/>
        </w:tabs>
        <w:ind w:left="5760" w:hanging="360"/>
      </w:pPr>
      <w:rPr>
        <w:rFonts w:ascii="Symbol" w:hAnsi="Symbol" w:hint="default"/>
      </w:rPr>
    </w:lvl>
    <w:lvl w:ilvl="8" w:tplc="31AAACD4" w:tentative="1">
      <w:start w:val="1"/>
      <w:numFmt w:val="bullet"/>
      <w:lvlText w:val=""/>
      <w:lvlJc w:val="left"/>
      <w:pPr>
        <w:tabs>
          <w:tab w:val="num" w:pos="6480"/>
        </w:tabs>
        <w:ind w:left="6480" w:hanging="360"/>
      </w:pPr>
      <w:rPr>
        <w:rFonts w:ascii="Symbol" w:hAnsi="Symbol" w:hint="default"/>
      </w:rPr>
    </w:lvl>
  </w:abstractNum>
  <w:num w:numId="1" w16cid:durableId="2034959831">
    <w:abstractNumId w:val="2"/>
  </w:num>
  <w:num w:numId="2" w16cid:durableId="381371516">
    <w:abstractNumId w:val="1"/>
  </w:num>
  <w:num w:numId="3" w16cid:durableId="613440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DE2"/>
    <w:rsid w:val="001B3485"/>
    <w:rsid w:val="002D1328"/>
    <w:rsid w:val="00304FED"/>
    <w:rsid w:val="00426601"/>
    <w:rsid w:val="005B47FF"/>
    <w:rsid w:val="006056AB"/>
    <w:rsid w:val="00733A6E"/>
    <w:rsid w:val="007743B8"/>
    <w:rsid w:val="007A0D53"/>
    <w:rsid w:val="00BC239E"/>
    <w:rsid w:val="00D02577"/>
    <w:rsid w:val="00DD0C08"/>
    <w:rsid w:val="00DF2853"/>
    <w:rsid w:val="00E67024"/>
    <w:rsid w:val="00FA2DE2"/>
    <w:rsid w:val="00FC489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7D738A"/>
  <w15:chartTrackingRefBased/>
  <w15:docId w15:val="{64A1BA7B-9308-467F-880A-6A8C579B6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FA2DE2"/>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styleId="Forte">
    <w:name w:val="Strong"/>
    <w:basedOn w:val="Fontepargpadro"/>
    <w:uiPriority w:val="22"/>
    <w:qFormat/>
    <w:rsid w:val="00FA2DE2"/>
    <w:rPr>
      <w:b/>
      <w:bCs/>
    </w:rPr>
  </w:style>
  <w:style w:type="paragraph" w:styleId="Cabealho">
    <w:name w:val="header"/>
    <w:basedOn w:val="Normal"/>
    <w:link w:val="CabealhoChar"/>
    <w:unhideWhenUsed/>
    <w:rsid w:val="00E67024"/>
    <w:pPr>
      <w:tabs>
        <w:tab w:val="center" w:pos="4252"/>
        <w:tab w:val="right" w:pos="8504"/>
      </w:tabs>
      <w:spacing w:after="0" w:line="240" w:lineRule="auto"/>
    </w:pPr>
  </w:style>
  <w:style w:type="character" w:customStyle="1" w:styleId="CabealhoChar">
    <w:name w:val="Cabeçalho Char"/>
    <w:basedOn w:val="Fontepargpadro"/>
    <w:link w:val="Cabealho"/>
    <w:rsid w:val="00E67024"/>
  </w:style>
  <w:style w:type="paragraph" w:styleId="Rodap">
    <w:name w:val="footer"/>
    <w:basedOn w:val="Normal"/>
    <w:link w:val="RodapChar"/>
    <w:uiPriority w:val="99"/>
    <w:unhideWhenUsed/>
    <w:rsid w:val="00E67024"/>
    <w:pPr>
      <w:tabs>
        <w:tab w:val="center" w:pos="4252"/>
        <w:tab w:val="right" w:pos="8504"/>
      </w:tabs>
      <w:spacing w:after="0" w:line="240" w:lineRule="auto"/>
    </w:pPr>
  </w:style>
  <w:style w:type="character" w:customStyle="1" w:styleId="RodapChar">
    <w:name w:val="Rodapé Char"/>
    <w:basedOn w:val="Fontepargpadro"/>
    <w:link w:val="Rodap"/>
    <w:uiPriority w:val="99"/>
    <w:rsid w:val="00E67024"/>
  </w:style>
  <w:style w:type="paragraph" w:styleId="SemEspaamento">
    <w:name w:val="No Spacing"/>
    <w:uiPriority w:val="1"/>
    <w:qFormat/>
    <w:rsid w:val="00E67024"/>
    <w:pPr>
      <w:spacing w:after="0" w:line="240" w:lineRule="auto"/>
    </w:pPr>
    <w:rPr>
      <w:kern w:val="0"/>
      <w14:ligatures w14:val="none"/>
    </w:rPr>
  </w:style>
  <w:style w:type="character" w:styleId="Hyperlink">
    <w:name w:val="Hyperlink"/>
    <w:unhideWhenUsed/>
    <w:rsid w:val="00E67024"/>
    <w:rPr>
      <w:color w:val="0000FF"/>
      <w:u w:val="single"/>
    </w:rPr>
  </w:style>
  <w:style w:type="character" w:styleId="nfaseSutil">
    <w:name w:val="Subtle Emphasis"/>
    <w:basedOn w:val="Fontepargpadro"/>
    <w:uiPriority w:val="19"/>
    <w:qFormat/>
    <w:rsid w:val="00E67024"/>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4468454">
      <w:bodyDiv w:val="1"/>
      <w:marLeft w:val="0"/>
      <w:marRight w:val="0"/>
      <w:marTop w:val="0"/>
      <w:marBottom w:val="0"/>
      <w:divBdr>
        <w:top w:val="none" w:sz="0" w:space="0" w:color="auto"/>
        <w:left w:val="none" w:sz="0" w:space="0" w:color="auto"/>
        <w:bottom w:val="none" w:sz="0" w:space="0" w:color="auto"/>
        <w:right w:val="none" w:sz="0" w:space="0" w:color="auto"/>
      </w:divBdr>
    </w:div>
    <w:div w:id="2053335185">
      <w:bodyDiv w:val="1"/>
      <w:marLeft w:val="0"/>
      <w:marRight w:val="0"/>
      <w:marTop w:val="0"/>
      <w:marBottom w:val="0"/>
      <w:divBdr>
        <w:top w:val="none" w:sz="0" w:space="0" w:color="auto"/>
        <w:left w:val="none" w:sz="0" w:space="0" w:color="auto"/>
        <w:bottom w:val="none" w:sz="0" w:space="0" w:color="auto"/>
        <w:right w:val="none" w:sz="0" w:space="0" w:color="auto"/>
      </w:divBdr>
      <w:divsChild>
        <w:div w:id="12538594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cm.almenara@hotmail.com" TargetMode="External"/><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636</Words>
  <Characters>3437</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5</cp:revision>
  <dcterms:created xsi:type="dcterms:W3CDTF">2025-06-13T12:29:00Z</dcterms:created>
  <dcterms:modified xsi:type="dcterms:W3CDTF">2025-10-02T18:57:00Z</dcterms:modified>
</cp:coreProperties>
</file>